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11200B">
        <w:rPr>
          <w:rFonts w:ascii="Arial" w:hAnsi="Arial" w:cs="Arial"/>
          <w:b/>
          <w:sz w:val="36"/>
          <w:szCs w:val="36"/>
        </w:rPr>
        <w:t>4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11200B">
        <w:rPr>
          <w:rFonts w:ascii="Arial" w:hAnsi="Arial" w:cs="Arial"/>
          <w:b/>
          <w:sz w:val="36"/>
          <w:szCs w:val="36"/>
        </w:rPr>
        <w:t>22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867FFB" w:rsidRPr="00611F98">
        <w:rPr>
          <w:rFonts w:ascii="Arial" w:hAnsi="Arial" w:cs="Arial"/>
          <w:b/>
          <w:sz w:val="36"/>
          <w:szCs w:val="36"/>
        </w:rPr>
        <w:t>5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r w:rsidR="002B4932" w:rsidRPr="002B4932">
        <w:rPr>
          <w:rFonts w:ascii="Arial" w:hAnsi="Arial" w:cs="Arial"/>
          <w:b/>
        </w:rPr>
        <w:t xml:space="preserve"> </w:t>
      </w:r>
      <w:r w:rsidR="00055B69">
        <w:rPr>
          <w:rFonts w:ascii="Arial" w:hAnsi="Arial" w:cs="Arial"/>
          <w:b/>
        </w:rPr>
        <w:t>I</w:t>
      </w:r>
      <w:r w:rsidR="004C633E">
        <w:rPr>
          <w:rFonts w:ascii="Arial" w:hAnsi="Arial" w:cs="Arial"/>
          <w:b/>
        </w:rPr>
        <w:t xml:space="preserve"> Regionalna Wystawa Zwierząt Hodowlanych w Sielinku</w:t>
      </w:r>
      <w:r w:rsidR="00161EB6">
        <w:rPr>
          <w:rFonts w:ascii="Arial" w:hAnsi="Arial" w:cs="Arial"/>
          <w:b/>
        </w:rPr>
        <w:t>, która będzie miała</w:t>
      </w:r>
      <w:r w:rsidR="002B4932" w:rsidRPr="002B4932">
        <w:rPr>
          <w:rFonts w:ascii="Arial" w:hAnsi="Arial" w:cs="Arial"/>
          <w:b/>
        </w:rPr>
        <w:t xml:space="preserve"> miejsce w dniach </w:t>
      </w:r>
      <w:r w:rsidR="004C633E">
        <w:rPr>
          <w:rFonts w:ascii="Arial" w:hAnsi="Arial" w:cs="Arial"/>
          <w:b/>
        </w:rPr>
        <w:t>9-10</w:t>
      </w:r>
      <w:r w:rsidR="002B4932" w:rsidRPr="002B4932">
        <w:rPr>
          <w:rFonts w:ascii="Arial" w:hAnsi="Arial" w:cs="Arial"/>
          <w:b/>
        </w:rPr>
        <w:t xml:space="preserve"> </w:t>
      </w:r>
      <w:r w:rsidR="004C633E">
        <w:rPr>
          <w:rFonts w:ascii="Arial" w:hAnsi="Arial" w:cs="Arial"/>
          <w:b/>
        </w:rPr>
        <w:t>czerwca</w:t>
      </w:r>
      <w:r w:rsidR="002B4932" w:rsidRPr="002B4932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pn.</w:t>
      </w:r>
      <w:r w:rsidR="009A63F1">
        <w:rPr>
          <w:rFonts w:ascii="Arial" w:hAnsi="Arial" w:cs="Arial"/>
          <w:sz w:val="20"/>
          <w:szCs w:val="20"/>
        </w:rPr>
        <w:t xml:space="preserve">          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9A63F1">
        <w:rPr>
          <w:rFonts w:ascii="Arial" w:hAnsi="Arial" w:cs="Arial"/>
          <w:sz w:val="20"/>
          <w:szCs w:val="20"/>
        </w:rPr>
        <w:t>I Regionalna</w:t>
      </w:r>
      <w:r w:rsidR="004C633E" w:rsidRPr="004C633E">
        <w:rPr>
          <w:rFonts w:ascii="Arial" w:hAnsi="Arial" w:cs="Arial"/>
          <w:sz w:val="20"/>
          <w:szCs w:val="20"/>
        </w:rPr>
        <w:t xml:space="preserve"> Wystaw</w:t>
      </w:r>
      <w:r w:rsidR="009A63F1">
        <w:rPr>
          <w:rFonts w:ascii="Arial" w:hAnsi="Arial" w:cs="Arial"/>
          <w:sz w:val="20"/>
          <w:szCs w:val="20"/>
        </w:rPr>
        <w:t>a</w:t>
      </w:r>
      <w:r w:rsidR="004C633E" w:rsidRPr="004C633E">
        <w:rPr>
          <w:rFonts w:ascii="Arial" w:hAnsi="Arial" w:cs="Arial"/>
          <w:sz w:val="20"/>
          <w:szCs w:val="20"/>
        </w:rPr>
        <w:t xml:space="preserve"> Zwierz</w:t>
      </w:r>
      <w:r w:rsidR="009A63F1">
        <w:rPr>
          <w:rFonts w:ascii="Arial" w:hAnsi="Arial" w:cs="Arial"/>
          <w:sz w:val="20"/>
          <w:szCs w:val="20"/>
        </w:rPr>
        <w:t>ąt Hodowlanych w Sielinku, która będzie miała</w:t>
      </w:r>
      <w:r w:rsidR="004C633E" w:rsidRPr="004C633E">
        <w:rPr>
          <w:rFonts w:ascii="Arial" w:hAnsi="Arial" w:cs="Arial"/>
          <w:sz w:val="20"/>
          <w:szCs w:val="20"/>
        </w:rPr>
        <w:t xml:space="preserve"> miejsce w dniach 9-10 czerwca</w:t>
      </w:r>
      <w:r w:rsidR="0030486A" w:rsidRPr="003048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4C633E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9-10</w:t>
      </w:r>
      <w:r w:rsidR="00F84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6150C2">
        <w:rPr>
          <w:rFonts w:ascii="Arial" w:hAnsi="Arial" w:cs="Arial"/>
          <w:b/>
          <w:sz w:val="20"/>
          <w:szCs w:val="20"/>
        </w:rPr>
        <w:t>4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4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lastRenderedPageBreak/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DB1DD5">
        <w:rPr>
          <w:rFonts w:ascii="Arial" w:hAnsi="Arial" w:cs="Arial"/>
          <w:b/>
          <w:sz w:val="20"/>
          <w:szCs w:val="20"/>
        </w:rPr>
        <w:t>22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867FFB" w:rsidRPr="00E0464E">
        <w:rPr>
          <w:rFonts w:ascii="Arial" w:hAnsi="Arial" w:cs="Arial"/>
          <w:b/>
          <w:sz w:val="20"/>
          <w:szCs w:val="20"/>
        </w:rPr>
        <w:t>maja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B37D29" w:rsidRDefault="00B37D2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B37D29" w:rsidRDefault="00B37D2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37D2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DB1DD5">
        <w:rPr>
          <w:rFonts w:ascii="Arial" w:hAnsi="Arial" w:cs="Arial"/>
          <w:sz w:val="20"/>
          <w:szCs w:val="20"/>
        </w:rPr>
        <w:t>22</w:t>
      </w:r>
      <w:r w:rsidR="00867FFB" w:rsidRPr="00E0464E">
        <w:rPr>
          <w:rFonts w:ascii="Arial" w:hAnsi="Arial" w:cs="Arial"/>
          <w:sz w:val="20"/>
          <w:szCs w:val="20"/>
        </w:rPr>
        <w:t xml:space="preserve"> maja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DB1DD5">
        <w:rPr>
          <w:rFonts w:ascii="Arial" w:hAnsi="Arial" w:cs="Arial"/>
          <w:sz w:val="20"/>
          <w:szCs w:val="20"/>
        </w:rPr>
        <w:t>22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867FFB" w:rsidRPr="00E0464E">
        <w:rPr>
          <w:rFonts w:ascii="Arial" w:hAnsi="Arial" w:cs="Arial"/>
          <w:sz w:val="20"/>
          <w:szCs w:val="20"/>
        </w:rPr>
        <w:t>maja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 xml:space="preserve">dotyczy zapewnienia usługi cateringowej przedsięwzięcia pn. Wystawa zwierząt hodowlanych na </w:t>
      </w:r>
      <w:r w:rsidR="00055B69">
        <w:rPr>
          <w:rFonts w:ascii="Arial" w:hAnsi="Arial" w:cs="Arial"/>
          <w:sz w:val="20"/>
          <w:szCs w:val="20"/>
        </w:rPr>
        <w:t>I</w:t>
      </w:r>
      <w:r w:rsidR="00E0464E" w:rsidRPr="00E0464E">
        <w:rPr>
          <w:rFonts w:ascii="Arial" w:hAnsi="Arial" w:cs="Arial"/>
          <w:sz w:val="20"/>
          <w:szCs w:val="20"/>
        </w:rPr>
        <w:t xml:space="preserve"> Regionalna Wystawa Zwierząt Hodowlanych w Sielinku, które ma mieć</w:t>
      </w:r>
      <w:r w:rsidR="00D71FC8">
        <w:rPr>
          <w:rFonts w:ascii="Arial" w:hAnsi="Arial" w:cs="Arial"/>
          <w:sz w:val="20"/>
          <w:szCs w:val="20"/>
        </w:rPr>
        <w:t xml:space="preserve"> miejsce w dniach 9-10 czerwca.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DB1DD5">
        <w:rPr>
          <w:rFonts w:ascii="Arial" w:hAnsi="Arial" w:cs="Arial"/>
          <w:sz w:val="20"/>
          <w:szCs w:val="20"/>
        </w:rPr>
        <w:t>degustacji</w:t>
      </w:r>
      <w:r w:rsidR="00F3121D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300</w:t>
      </w:r>
      <w:r w:rsidR="00F3121D" w:rsidRPr="00DB1DD5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porcji</w:t>
      </w:r>
      <w:r>
        <w:rPr>
          <w:rFonts w:ascii="Arial" w:hAnsi="Arial" w:cs="Arial"/>
          <w:sz w:val="20"/>
          <w:szCs w:val="20"/>
        </w:rPr>
        <w:t xml:space="preserve">: stek wołowy (min </w:t>
      </w:r>
      <w:r w:rsidR="00DB1DD5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g)</w:t>
      </w:r>
      <w:r w:rsidR="00F3121D">
        <w:rPr>
          <w:rFonts w:ascii="Arial" w:hAnsi="Arial" w:cs="Arial"/>
          <w:sz w:val="20"/>
          <w:szCs w:val="20"/>
        </w:rPr>
        <w:t xml:space="preserve">, </w:t>
      </w:r>
      <w:r w:rsidR="00DB1DD5">
        <w:rPr>
          <w:rFonts w:ascii="Arial" w:hAnsi="Arial" w:cs="Arial"/>
          <w:sz w:val="20"/>
          <w:szCs w:val="20"/>
        </w:rPr>
        <w:t>oraz zapewnienie bułek</w:t>
      </w:r>
      <w:r w:rsidR="00F3121D">
        <w:rPr>
          <w:rFonts w:ascii="Arial" w:hAnsi="Arial" w:cs="Arial"/>
          <w:sz w:val="20"/>
          <w:szCs w:val="20"/>
        </w:rPr>
        <w:t>.</w:t>
      </w:r>
    </w:p>
    <w:p w:rsidR="00F3121D" w:rsidRPr="00F3121D" w:rsidRDefault="006265A2" w:rsidP="00F3121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posiłków w dniach 9 czerwca 10 czerwca</w:t>
      </w:r>
      <w:r w:rsidR="00F3121D">
        <w:rPr>
          <w:rFonts w:ascii="Arial" w:hAnsi="Arial" w:cs="Arial"/>
          <w:sz w:val="20"/>
          <w:szCs w:val="20"/>
        </w:rPr>
        <w:t xml:space="preserve"> (50%</w:t>
      </w:r>
      <w:r w:rsidR="0058044A">
        <w:rPr>
          <w:rFonts w:ascii="Arial" w:hAnsi="Arial" w:cs="Arial"/>
          <w:sz w:val="20"/>
          <w:szCs w:val="20"/>
        </w:rPr>
        <w:t xml:space="preserve"> całości zamówienia</w:t>
      </w:r>
      <w:r w:rsidR="00F3121D">
        <w:rPr>
          <w:rFonts w:ascii="Arial" w:hAnsi="Arial" w:cs="Arial"/>
          <w:sz w:val="20"/>
          <w:szCs w:val="20"/>
        </w:rPr>
        <w:t xml:space="preserve"> każdego dnia) na terenie stoiska Polskiego Związku Hodowców i Producentów Bydła Mięsnego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F3121D">
        <w:rPr>
          <w:rFonts w:ascii="Arial" w:hAnsi="Arial" w:cs="Arial"/>
          <w:sz w:val="20"/>
          <w:szCs w:val="20"/>
        </w:rPr>
        <w:t>stołów cateringowych umożliwiających swobodne wydawanie posiłku oraz  min 4 stołów barowych.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</w:t>
      </w:r>
      <w:r w:rsidR="00055B69">
        <w:rPr>
          <w:rFonts w:ascii="Arial" w:hAnsi="Arial" w:cs="Arial"/>
          <w:sz w:val="20"/>
          <w:szCs w:val="20"/>
        </w:rPr>
        <w:t>plastikowych talerzyków</w:t>
      </w:r>
      <w:r>
        <w:rPr>
          <w:rFonts w:ascii="Arial" w:hAnsi="Arial" w:cs="Arial"/>
          <w:sz w:val="20"/>
          <w:szCs w:val="20"/>
        </w:rPr>
        <w:t xml:space="preserve"> koniecznej do wydania posiłków 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3121D" w:rsidRPr="006265A2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37D29">
        <w:rPr>
          <w:rFonts w:ascii="Arial" w:hAnsi="Arial" w:cs="Arial"/>
          <w:sz w:val="20"/>
          <w:szCs w:val="20"/>
        </w:rPr>
        <w:t>4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055B69">
        <w:rPr>
          <w:rFonts w:ascii="Arial" w:hAnsi="Arial" w:cs="Arial"/>
          <w:sz w:val="20"/>
          <w:szCs w:val="20"/>
        </w:rPr>
        <w:t>22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055B69">
        <w:rPr>
          <w:rFonts w:ascii="Arial" w:hAnsi="Arial" w:cs="Arial"/>
          <w:sz w:val="20"/>
          <w:szCs w:val="20"/>
        </w:rPr>
        <w:t>22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37D29">
        <w:rPr>
          <w:rFonts w:ascii="Arial" w:hAnsi="Arial" w:cs="Arial"/>
          <w:sz w:val="20"/>
          <w:szCs w:val="20"/>
        </w:rPr>
        <w:t>4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055B69">
        <w:rPr>
          <w:rFonts w:ascii="Arial" w:hAnsi="Arial" w:cs="Arial"/>
          <w:sz w:val="20"/>
          <w:szCs w:val="20"/>
        </w:rPr>
        <w:t>22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055B69">
        <w:rPr>
          <w:rFonts w:ascii="Arial" w:hAnsi="Arial" w:cs="Arial"/>
          <w:sz w:val="20"/>
          <w:szCs w:val="20"/>
        </w:rPr>
        <w:t>22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B37D29">
        <w:rPr>
          <w:rFonts w:ascii="Arial" w:hAnsi="Arial" w:cs="Arial"/>
          <w:sz w:val="20"/>
          <w:szCs w:val="20"/>
        </w:rPr>
        <w:t>4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D71FC8" w:rsidRPr="00D71FC8">
        <w:rPr>
          <w:rFonts w:ascii="Arial" w:hAnsi="Arial" w:cs="Arial"/>
          <w:sz w:val="20"/>
          <w:szCs w:val="20"/>
        </w:rPr>
        <w:t>10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zapewnienia usługi cateringowej przedsięwzięcia pn. Wystawa zwierząt hodowlanych na </w:t>
      </w:r>
      <w:r w:rsidR="00055B69">
        <w:rPr>
          <w:rFonts w:ascii="Arial" w:hAnsi="Arial" w:cs="Arial"/>
          <w:sz w:val="20"/>
          <w:szCs w:val="20"/>
        </w:rPr>
        <w:t>I</w:t>
      </w:r>
      <w:r w:rsidR="00D71FC8" w:rsidRPr="00D71FC8">
        <w:rPr>
          <w:rFonts w:ascii="Arial" w:hAnsi="Arial" w:cs="Arial"/>
          <w:sz w:val="20"/>
          <w:szCs w:val="20"/>
        </w:rPr>
        <w:t xml:space="preserve"> Regionalna Wystawa Zwierząt Hodowlanych w Sielinku, które ma mieć miejsce w dniach 9-10 czerwca.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lastRenderedPageBreak/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B37D29">
        <w:rPr>
          <w:rFonts w:ascii="Arial" w:hAnsi="Arial" w:cs="Arial"/>
          <w:sz w:val="20"/>
          <w:szCs w:val="20"/>
        </w:rPr>
        <w:t>kreślonym w zapytaniu ofertowym.</w:t>
      </w: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22" w:rsidRDefault="00590A22">
      <w:r>
        <w:separator/>
      </w:r>
    </w:p>
  </w:endnote>
  <w:endnote w:type="continuationSeparator" w:id="0">
    <w:p w:rsidR="00590A22" w:rsidRDefault="0059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7D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22" w:rsidRDefault="00590A22">
      <w:r>
        <w:separator/>
      </w:r>
    </w:p>
  </w:footnote>
  <w:footnote w:type="continuationSeparator" w:id="0">
    <w:p w:rsidR="00590A22" w:rsidRDefault="0059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7"/>
  </w:num>
  <w:num w:numId="21">
    <w:abstractNumId w:val="8"/>
  </w:num>
  <w:num w:numId="22">
    <w:abstractNumId w:val="10"/>
  </w:num>
  <w:num w:numId="23">
    <w:abstractNumId w:val="19"/>
  </w:num>
  <w:num w:numId="24">
    <w:abstractNumId w:val="31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6"/>
  </w:num>
  <w:num w:numId="30">
    <w:abstractNumId w:val="16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A22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2036"/>
    <w:rsid w:val="008C164F"/>
    <w:rsid w:val="008D39F1"/>
    <w:rsid w:val="008D59AA"/>
    <w:rsid w:val="008D76B2"/>
    <w:rsid w:val="008F2128"/>
    <w:rsid w:val="00903B2F"/>
    <w:rsid w:val="00903CC6"/>
    <w:rsid w:val="0091095D"/>
    <w:rsid w:val="009128D0"/>
    <w:rsid w:val="00917786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37D29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E62A-D1EB-48C8-824F-DEB561B4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8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11899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163</cp:revision>
  <cp:lastPrinted>2018-05-22T11:34:00Z</cp:lastPrinted>
  <dcterms:created xsi:type="dcterms:W3CDTF">2018-04-04T12:12:00Z</dcterms:created>
  <dcterms:modified xsi:type="dcterms:W3CDTF">2018-05-22T11:34:00Z</dcterms:modified>
</cp:coreProperties>
</file>