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2F7DA8">
        <w:rPr>
          <w:rFonts w:ascii="Arial" w:hAnsi="Arial" w:cs="Arial"/>
          <w:b/>
          <w:sz w:val="36"/>
          <w:szCs w:val="36"/>
        </w:rPr>
        <w:t>4</w:t>
      </w:r>
      <w:r w:rsidR="007B1B47">
        <w:rPr>
          <w:rFonts w:ascii="Arial" w:hAnsi="Arial" w:cs="Arial"/>
          <w:b/>
          <w:sz w:val="36"/>
          <w:szCs w:val="36"/>
        </w:rPr>
        <w:t>5</w:t>
      </w:r>
      <w:r w:rsidR="005773E0">
        <w:rPr>
          <w:rFonts w:ascii="Arial" w:hAnsi="Arial" w:cs="Arial"/>
          <w:b/>
          <w:sz w:val="36"/>
          <w:szCs w:val="36"/>
        </w:rPr>
        <w:t>/</w:t>
      </w:r>
      <w:r w:rsidR="002E54D5">
        <w:rPr>
          <w:rFonts w:ascii="Arial" w:hAnsi="Arial" w:cs="Arial"/>
          <w:b/>
          <w:sz w:val="36"/>
          <w:szCs w:val="36"/>
        </w:rPr>
        <w:t>42-2/</w:t>
      </w:r>
      <w:r w:rsidR="005773E0">
        <w:rPr>
          <w:rFonts w:ascii="Arial" w:hAnsi="Arial" w:cs="Arial"/>
          <w:b/>
          <w:sz w:val="36"/>
          <w:szCs w:val="36"/>
        </w:rPr>
        <w:t>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7B1B47">
        <w:rPr>
          <w:rFonts w:ascii="Arial" w:hAnsi="Arial" w:cs="Arial"/>
          <w:b/>
          <w:sz w:val="36"/>
          <w:szCs w:val="36"/>
        </w:rPr>
        <w:t>10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2D3356">
        <w:rPr>
          <w:rFonts w:ascii="Arial" w:hAnsi="Arial" w:cs="Arial"/>
          <w:b/>
          <w:sz w:val="36"/>
          <w:szCs w:val="36"/>
        </w:rPr>
        <w:t>8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F12038" w:rsidRDefault="00421D72" w:rsidP="00F12038">
      <w:pPr>
        <w:jc w:val="center"/>
        <w:rPr>
          <w:rFonts w:ascii="Arial" w:hAnsi="Arial" w:cs="Arial"/>
          <w:b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2D3356">
        <w:rPr>
          <w:rFonts w:ascii="Arial" w:hAnsi="Arial" w:cs="Arial"/>
          <w:b/>
        </w:rPr>
        <w:t>XIV Regionalna Wystawa Zwierząt Hodowlanych w Siedlcach</w:t>
      </w:r>
      <w:r w:rsidR="00F12038">
        <w:rPr>
          <w:rFonts w:ascii="Arial" w:hAnsi="Arial" w:cs="Arial"/>
          <w:b/>
        </w:rPr>
        <w:t xml:space="preserve">, która ma mieć miejsce </w:t>
      </w:r>
      <w:r w:rsidR="002D3356">
        <w:rPr>
          <w:rFonts w:ascii="Arial" w:hAnsi="Arial" w:cs="Arial"/>
          <w:b/>
        </w:rPr>
        <w:t>1-2 września 2018 r.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2D3356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 </w:t>
      </w:r>
      <w:r w:rsidR="002D3356" w:rsidRPr="002D3356">
        <w:rPr>
          <w:rFonts w:ascii="Arial" w:hAnsi="Arial" w:cs="Arial"/>
          <w:sz w:val="20"/>
          <w:szCs w:val="20"/>
        </w:rPr>
        <w:t>XIV Regionalna Wystawa Zwierząt Hodowlanych w Siedlcach, która ma mieć miejsce 1-2 września 2018 r.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2D335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1-2 września</w:t>
      </w:r>
      <w:r w:rsidR="005616D8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</w:t>
      </w:r>
      <w:r w:rsidR="002D3356">
        <w:rPr>
          <w:rFonts w:ascii="Arial" w:hAnsi="Arial" w:cs="Arial"/>
          <w:b/>
          <w:sz w:val="20"/>
          <w:szCs w:val="20"/>
        </w:rPr>
        <w:t>u</w:t>
      </w:r>
      <w:r w:rsidR="00917786" w:rsidRPr="00945320">
        <w:rPr>
          <w:rFonts w:ascii="Arial" w:hAnsi="Arial" w:cs="Arial"/>
          <w:b/>
          <w:sz w:val="20"/>
          <w:szCs w:val="20"/>
        </w:rPr>
        <w:t xml:space="preserve">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2E54D5">
        <w:rPr>
          <w:rFonts w:ascii="Arial" w:hAnsi="Arial" w:cs="Arial"/>
          <w:sz w:val="20"/>
          <w:szCs w:val="20"/>
        </w:rPr>
        <w:t>20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6B3533">
        <w:rPr>
          <w:rFonts w:ascii="Arial" w:hAnsi="Arial" w:cs="Arial"/>
          <w:sz w:val="20"/>
          <w:szCs w:val="20"/>
        </w:rPr>
        <w:t>sierpnia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2E54D5">
        <w:rPr>
          <w:rFonts w:ascii="Arial" w:hAnsi="Arial" w:cs="Arial"/>
          <w:b/>
          <w:sz w:val="20"/>
          <w:szCs w:val="20"/>
        </w:rPr>
        <w:t>20</w:t>
      </w:r>
      <w:r w:rsidR="006B3533">
        <w:rPr>
          <w:rFonts w:ascii="Arial" w:hAnsi="Arial" w:cs="Arial"/>
          <w:b/>
          <w:sz w:val="20"/>
          <w:szCs w:val="20"/>
        </w:rPr>
        <w:t xml:space="preserve"> sierpnia </w:t>
      </w:r>
      <w:r w:rsidR="005773E0" w:rsidRPr="005773E0">
        <w:rPr>
          <w:rFonts w:ascii="Arial" w:hAnsi="Arial" w:cs="Arial"/>
          <w:b/>
          <w:sz w:val="20"/>
          <w:szCs w:val="20"/>
        </w:rPr>
        <w:t>2018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118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B4102D">
        <w:rPr>
          <w:rFonts w:ascii="Arial" w:hAnsi="Arial" w:cs="Arial"/>
          <w:sz w:val="20"/>
          <w:szCs w:val="20"/>
        </w:rPr>
        <w:t>8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3200A9">
        <w:rPr>
          <w:rFonts w:ascii="Arial" w:hAnsi="Arial" w:cs="Arial"/>
          <w:b/>
          <w:sz w:val="20"/>
          <w:szCs w:val="20"/>
        </w:rPr>
        <w:t>sierpnia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2E54D5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E54D5" w:rsidRPr="002E54D5">
        <w:rPr>
          <w:rFonts w:ascii="Arial" w:hAnsi="Arial" w:cs="Arial"/>
          <w:sz w:val="20"/>
          <w:szCs w:val="20"/>
        </w:rPr>
        <w:t>45/42-2/FPMW/2018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2E54D5">
        <w:rPr>
          <w:rFonts w:ascii="Arial" w:hAnsi="Arial" w:cs="Arial"/>
          <w:sz w:val="20"/>
          <w:szCs w:val="20"/>
        </w:rPr>
        <w:t>10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2E54D5">
        <w:rPr>
          <w:rFonts w:ascii="Arial" w:hAnsi="Arial" w:cs="Arial"/>
          <w:sz w:val="20"/>
          <w:szCs w:val="20"/>
        </w:rPr>
        <w:t>10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>częściowej organizacji i obsługi, przedsięwzięcia</w:t>
      </w:r>
      <w:r w:rsidR="005616D8">
        <w:rPr>
          <w:rFonts w:ascii="Arial" w:hAnsi="Arial" w:cs="Arial"/>
          <w:sz w:val="20"/>
          <w:szCs w:val="20"/>
        </w:rPr>
        <w:t xml:space="preserve"> </w:t>
      </w:r>
      <w:r w:rsidR="003200A9" w:rsidRPr="003200A9">
        <w:rPr>
          <w:rFonts w:ascii="Arial" w:hAnsi="Arial" w:cs="Arial"/>
          <w:sz w:val="20"/>
          <w:szCs w:val="20"/>
        </w:rPr>
        <w:t>XIV Regionalna Wystawa Zwierząt Hodowlanych w Siedlcach, która ma m</w:t>
      </w:r>
      <w:r w:rsidR="003200A9">
        <w:rPr>
          <w:rFonts w:ascii="Arial" w:hAnsi="Arial" w:cs="Arial"/>
          <w:sz w:val="20"/>
          <w:szCs w:val="20"/>
        </w:rPr>
        <w:t>ieć miejsce 1-2 września 2018 r</w:t>
      </w:r>
      <w:r w:rsidR="002B7573">
        <w:rPr>
          <w:rFonts w:ascii="Arial" w:hAnsi="Arial" w:cs="Arial"/>
          <w:sz w:val="20"/>
          <w:szCs w:val="20"/>
        </w:rPr>
        <w:t>.</w:t>
      </w: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7A2FC4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Przygotowanie stoiska informacyjno-promocyjnego</w:t>
      </w:r>
    </w:p>
    <w:p w:rsidR="001C37DC" w:rsidRPr="001C37DC" w:rsidRDefault="00BC329E" w:rsidP="001C37D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 xml:space="preserve">Zapewnienie </w:t>
      </w:r>
      <w:r w:rsidR="00D23EEA" w:rsidRPr="0024732B">
        <w:rPr>
          <w:rFonts w:ascii="Arial" w:hAnsi="Arial" w:cs="Arial"/>
          <w:sz w:val="20"/>
          <w:szCs w:val="20"/>
          <w:lang w:eastAsia="en-US"/>
        </w:rPr>
        <w:t>powierzchni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pod stanowisko</w:t>
      </w:r>
      <w:r w:rsidR="0024732B"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4732B" w:rsidRPr="0024732B">
        <w:rPr>
          <w:rFonts w:ascii="Arial" w:hAnsi="Arial" w:cs="Arial"/>
          <w:sz w:val="20"/>
          <w:szCs w:val="20"/>
          <w:lang w:eastAsia="en-US"/>
        </w:rPr>
        <w:t>informacyjno</w:t>
      </w:r>
      <w:proofErr w:type="spellEnd"/>
      <w:r w:rsidR="0024732B" w:rsidRPr="0024732B">
        <w:rPr>
          <w:rFonts w:ascii="Arial" w:hAnsi="Arial" w:cs="Arial"/>
          <w:sz w:val="20"/>
          <w:szCs w:val="20"/>
          <w:lang w:eastAsia="en-US"/>
        </w:rPr>
        <w:t xml:space="preserve"> – promocyjne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Polskiego Związku Hodowców i Producentów Bydła Mięsnego</w:t>
      </w:r>
      <w:r w:rsidR="0024732B" w:rsidRPr="0024732B">
        <w:rPr>
          <w:rFonts w:ascii="Arial" w:hAnsi="Arial" w:cs="Arial"/>
          <w:sz w:val="20"/>
          <w:szCs w:val="20"/>
          <w:lang w:eastAsia="en-US"/>
        </w:rPr>
        <w:t xml:space="preserve"> oraz pod stanowisko dla podmiotu mającego przeprowadzić degustację mięsa wołowego w trakcie wystawy.</w:t>
      </w:r>
      <w:r w:rsidR="005773E0"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4732B" w:rsidRPr="0024732B">
        <w:rPr>
          <w:rFonts w:ascii="Arial" w:hAnsi="Arial" w:cs="Arial"/>
          <w:sz w:val="20"/>
          <w:szCs w:val="20"/>
          <w:lang w:eastAsia="en-US"/>
        </w:rPr>
        <w:t xml:space="preserve">Powierzchnia ma być </w:t>
      </w:r>
      <w:r w:rsidR="005773E0" w:rsidRPr="0024732B">
        <w:rPr>
          <w:rFonts w:ascii="Arial" w:hAnsi="Arial" w:cs="Arial"/>
          <w:sz w:val="20"/>
          <w:szCs w:val="20"/>
          <w:lang w:eastAsia="en-US"/>
        </w:rPr>
        <w:t xml:space="preserve">nie mniej niż </w:t>
      </w:r>
      <w:r w:rsidR="00BF04AE" w:rsidRPr="0024732B">
        <w:rPr>
          <w:rFonts w:ascii="Arial" w:hAnsi="Arial" w:cs="Arial"/>
          <w:sz w:val="20"/>
          <w:szCs w:val="20"/>
          <w:lang w:eastAsia="en-US"/>
        </w:rPr>
        <w:t>30</w:t>
      </w:r>
      <w:r w:rsidR="00847817" w:rsidRPr="0024732B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24732B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24732B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24732B">
        <w:rPr>
          <w:rFonts w:ascii="Arial" w:hAnsi="Arial" w:cs="Arial"/>
          <w:sz w:val="20"/>
          <w:szCs w:val="20"/>
        </w:rPr>
        <w:t xml:space="preserve">Termin </w:t>
      </w:r>
      <w:r w:rsidR="00323C5F" w:rsidRPr="0024732B">
        <w:rPr>
          <w:rFonts w:ascii="Arial" w:hAnsi="Arial" w:cs="Arial"/>
          <w:sz w:val="20"/>
          <w:szCs w:val="20"/>
        </w:rPr>
        <w:t xml:space="preserve">funkcjonowania stoiska </w:t>
      </w:r>
      <w:r w:rsidR="0024732B" w:rsidRPr="0024732B">
        <w:rPr>
          <w:rFonts w:ascii="Arial" w:hAnsi="Arial" w:cs="Arial"/>
          <w:sz w:val="20"/>
          <w:szCs w:val="20"/>
        </w:rPr>
        <w:t>1-2 września</w:t>
      </w:r>
      <w:r w:rsidR="00D23EEA" w:rsidRPr="0024732B">
        <w:rPr>
          <w:rFonts w:ascii="Arial" w:hAnsi="Arial" w:cs="Arial"/>
          <w:sz w:val="20"/>
          <w:szCs w:val="20"/>
        </w:rPr>
        <w:t xml:space="preserve"> 2018 r.</w:t>
      </w:r>
    </w:p>
    <w:p w:rsidR="001C37DC" w:rsidRPr="001C37DC" w:rsidRDefault="002B7573" w:rsidP="001C37D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C37DC">
        <w:rPr>
          <w:rFonts w:ascii="Arial" w:hAnsi="Arial" w:cs="Arial"/>
          <w:sz w:val="20"/>
          <w:szCs w:val="20"/>
        </w:rPr>
        <w:t>Zapewnienie wyposażenia stoiska:</w:t>
      </w:r>
      <w:r w:rsidR="001C37DC" w:rsidRPr="001C37DC">
        <w:rPr>
          <w:rFonts w:ascii="Arial" w:hAnsi="Arial" w:cs="Arial"/>
          <w:sz w:val="20"/>
          <w:szCs w:val="20"/>
        </w:rPr>
        <w:t xml:space="preserve"> 2 szt.</w:t>
      </w:r>
      <w:r w:rsidRPr="001C37DC">
        <w:rPr>
          <w:rFonts w:ascii="Arial" w:hAnsi="Arial" w:cs="Arial"/>
          <w:sz w:val="20"/>
          <w:szCs w:val="20"/>
        </w:rPr>
        <w:t xml:space="preserve"> stolików i</w:t>
      </w:r>
      <w:r w:rsidR="001C37DC" w:rsidRPr="001C37DC">
        <w:rPr>
          <w:rFonts w:ascii="Arial" w:hAnsi="Arial" w:cs="Arial"/>
          <w:sz w:val="20"/>
          <w:szCs w:val="20"/>
        </w:rPr>
        <w:t xml:space="preserve"> 15 szt.</w:t>
      </w:r>
      <w:r w:rsidRPr="001C37DC">
        <w:rPr>
          <w:rFonts w:ascii="Arial" w:hAnsi="Arial" w:cs="Arial"/>
          <w:sz w:val="20"/>
          <w:szCs w:val="20"/>
        </w:rPr>
        <w:t xml:space="preserve"> krzeseł </w:t>
      </w:r>
    </w:p>
    <w:p w:rsidR="00264EEA" w:rsidRPr="001C37DC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C37DC">
        <w:rPr>
          <w:rFonts w:ascii="Arial" w:hAnsi="Arial" w:cs="Arial"/>
          <w:sz w:val="20"/>
          <w:szCs w:val="20"/>
        </w:rPr>
        <w:t xml:space="preserve">Zapewnienie przyłącza elektrycznego </w:t>
      </w:r>
      <w:r w:rsidR="001C37DC" w:rsidRPr="001C37DC">
        <w:rPr>
          <w:rFonts w:ascii="Arial" w:hAnsi="Arial" w:cs="Arial"/>
          <w:sz w:val="20"/>
          <w:szCs w:val="20"/>
        </w:rPr>
        <w:t xml:space="preserve">na teren stanowiska </w:t>
      </w:r>
      <w:proofErr w:type="spellStart"/>
      <w:r w:rsidR="001C37DC" w:rsidRPr="001C37DC">
        <w:rPr>
          <w:rFonts w:ascii="Arial" w:hAnsi="Arial" w:cs="Arial"/>
          <w:sz w:val="20"/>
          <w:szCs w:val="20"/>
        </w:rPr>
        <w:t>informacyjno</w:t>
      </w:r>
      <w:proofErr w:type="spellEnd"/>
      <w:r w:rsidR="001C37DC" w:rsidRPr="001C37DC">
        <w:rPr>
          <w:rFonts w:ascii="Arial" w:hAnsi="Arial" w:cs="Arial"/>
          <w:sz w:val="20"/>
          <w:szCs w:val="20"/>
        </w:rPr>
        <w:t xml:space="preserve"> – promocyjnego Związku</w:t>
      </w:r>
      <w:r w:rsidRPr="001C37DC">
        <w:rPr>
          <w:rFonts w:ascii="Arial" w:hAnsi="Arial" w:cs="Arial"/>
          <w:sz w:val="20"/>
          <w:szCs w:val="20"/>
        </w:rPr>
        <w:t xml:space="preserve"> </w:t>
      </w:r>
    </w:p>
    <w:p w:rsidR="007165A6" w:rsidRPr="00EA1A5F" w:rsidRDefault="007165A6" w:rsidP="007165A6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64EEA" w:rsidRPr="007A2FC4" w:rsidRDefault="007165A6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Koszty organizacyjne </w:t>
      </w:r>
    </w:p>
    <w:p w:rsidR="00EA1A5F" w:rsidRPr="00EA1A5F" w:rsidRDefault="00EA1A5F" w:rsidP="00EA1A5F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A1A5F" w:rsidRPr="001C37DC" w:rsidRDefault="00264EEA" w:rsidP="001C37D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A1A5F">
        <w:rPr>
          <w:rFonts w:ascii="Arial" w:hAnsi="Arial" w:cs="Arial"/>
          <w:sz w:val="20"/>
          <w:szCs w:val="20"/>
        </w:rPr>
        <w:t>Zapewnienie</w:t>
      </w:r>
      <w:r w:rsidR="00BC329E" w:rsidRPr="00EA1A5F">
        <w:rPr>
          <w:rFonts w:ascii="Arial" w:hAnsi="Arial" w:cs="Arial"/>
          <w:sz w:val="20"/>
          <w:szCs w:val="20"/>
        </w:rPr>
        <w:t xml:space="preserve"> co najmniej</w:t>
      </w:r>
      <w:r w:rsidR="00EA1A5F" w:rsidRPr="00EA1A5F">
        <w:rPr>
          <w:rFonts w:ascii="Arial" w:hAnsi="Arial" w:cs="Arial"/>
          <w:sz w:val="20"/>
          <w:szCs w:val="20"/>
        </w:rPr>
        <w:t xml:space="preserve"> 6 zadaszonych  kojców/boksów o wymiarach 2,5 na 3 metry lub 3 zadaszonych kojców/boksów o wymiarach 5 na 3 (z możliwością podziału na dwa mniejsze) wraz z montażem i demontażem w miejscu organizacji wystawy</w:t>
      </w:r>
      <w:r w:rsidR="00EA1A5F">
        <w:rPr>
          <w:rFonts w:ascii="Arial" w:hAnsi="Arial" w:cs="Arial"/>
          <w:sz w:val="20"/>
          <w:szCs w:val="20"/>
        </w:rPr>
        <w:t>. Stanowiska mają funkcjonować w dnia 1-2 września i być zgodne z aktualnymi wymaganiami dotyczącymi dobrostanu zwierząt.</w:t>
      </w:r>
    </w:p>
    <w:p w:rsidR="0024732B" w:rsidRPr="001C37DC" w:rsidRDefault="00EA1A5F" w:rsidP="001C37D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powierzchn</w:t>
      </w:r>
      <w:r w:rsidR="0024732B">
        <w:rPr>
          <w:rFonts w:ascii="Arial" w:hAnsi="Arial" w:cs="Arial"/>
          <w:sz w:val="20"/>
          <w:szCs w:val="20"/>
        </w:rPr>
        <w:t>i pod wygrodzenia dla zwierząt, która ma umożliwiać swobodny i bezpieczny zwierząt do zwierząt osobom postronnym, jak i obsłudze zwierząt – min 50 m</w:t>
      </w:r>
      <w:r w:rsidR="0024732B" w:rsidRPr="0024732B">
        <w:rPr>
          <w:rFonts w:ascii="Arial" w:hAnsi="Arial" w:cs="Arial"/>
          <w:sz w:val="20"/>
          <w:szCs w:val="20"/>
          <w:vertAlign w:val="superscript"/>
        </w:rPr>
        <w:t>2</w:t>
      </w:r>
    </w:p>
    <w:p w:rsidR="0024732B" w:rsidRPr="001C37DC" w:rsidRDefault="0024732B" w:rsidP="001C37D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0,5 tony siana dla zwierząt wraz z dostarczeniem jego na miejsce przebywania zwierząt</w:t>
      </w:r>
    </w:p>
    <w:p w:rsidR="001C37DC" w:rsidRDefault="0024732B" w:rsidP="00D5311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C37DC">
        <w:rPr>
          <w:rFonts w:ascii="Arial" w:hAnsi="Arial" w:cs="Arial"/>
          <w:sz w:val="20"/>
          <w:szCs w:val="20"/>
        </w:rPr>
        <w:t>Zapewnienie dostępu zwierzętom do swobodnego dostępu do wody pitnej</w:t>
      </w:r>
    </w:p>
    <w:p w:rsidR="0024732B" w:rsidRPr="001C37DC" w:rsidRDefault="0024732B" w:rsidP="00D5311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C37DC">
        <w:rPr>
          <w:rFonts w:ascii="Arial" w:hAnsi="Arial" w:cs="Arial"/>
          <w:sz w:val="20"/>
          <w:szCs w:val="20"/>
        </w:rPr>
        <w:t>Zapewnienie kart na stoiska ze zwierzętami wraz z opisem zwierząt znajdujących się na stanowisku z uwzględnieniem informacji o hodowcy. Na kartach ma się znajdować czytelna i widoczna informacja o sfinansowaniu wystawy z Funduszu Promocji Mięsa Wołowego. Liczba kart 10 sztuk</w:t>
      </w:r>
    </w:p>
    <w:p w:rsidR="0024732B" w:rsidRDefault="001C37DC" w:rsidP="00EA1A5F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weterynaryjnej w trakcie trwania wystawy zwierząt hodowlanych</w:t>
      </w:r>
    </w:p>
    <w:p w:rsidR="001C37DC" w:rsidRPr="00EA1A5F" w:rsidRDefault="001C37DC" w:rsidP="00EA1A5F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10 szt. zwierząt w trakcie transportu (wraz z załadunkiem i rozładunkiem zwierząt) oraz na miejscu wystawy.</w:t>
      </w:r>
    </w:p>
    <w:p w:rsidR="00EA1A5F" w:rsidRPr="00EA1A5F" w:rsidRDefault="00EA1A5F" w:rsidP="00EA1A5F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2E54D5" w:rsidRDefault="006F6302" w:rsidP="002E54D5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E54D5" w:rsidRPr="002E54D5">
        <w:rPr>
          <w:rFonts w:ascii="Arial" w:hAnsi="Arial" w:cs="Arial"/>
          <w:sz w:val="20"/>
          <w:szCs w:val="20"/>
        </w:rPr>
        <w:t>45/42-2/FPMW/2018</w:t>
      </w:r>
    </w:p>
    <w:p w:rsidR="00DE0D01" w:rsidRDefault="00387342" w:rsidP="002E54D5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E54D5">
        <w:rPr>
          <w:rFonts w:ascii="Arial" w:hAnsi="Arial" w:cs="Arial"/>
          <w:sz w:val="20"/>
          <w:szCs w:val="20"/>
        </w:rPr>
        <w:t>10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2E54D5">
        <w:rPr>
          <w:rFonts w:ascii="Arial" w:hAnsi="Arial" w:cs="Arial"/>
          <w:sz w:val="20"/>
          <w:szCs w:val="20"/>
        </w:rPr>
        <w:t>10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2E54D5" w:rsidRDefault="005A54AB" w:rsidP="002E54D5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E54D5" w:rsidRPr="002E54D5">
        <w:rPr>
          <w:rFonts w:ascii="Arial" w:hAnsi="Arial" w:cs="Arial"/>
          <w:sz w:val="20"/>
          <w:szCs w:val="20"/>
        </w:rPr>
        <w:t>45/42-2/FPMW/2018</w:t>
      </w:r>
    </w:p>
    <w:p w:rsidR="00387342" w:rsidRDefault="00387342" w:rsidP="002E54D5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E54D5">
        <w:rPr>
          <w:rFonts w:ascii="Arial" w:hAnsi="Arial" w:cs="Arial"/>
          <w:sz w:val="20"/>
          <w:szCs w:val="20"/>
        </w:rPr>
        <w:t>10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2E54D5">
        <w:rPr>
          <w:rFonts w:ascii="Arial" w:hAnsi="Arial" w:cs="Arial"/>
          <w:sz w:val="20"/>
          <w:szCs w:val="20"/>
        </w:rPr>
        <w:t>10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E54D5" w:rsidRPr="002E54D5">
        <w:rPr>
          <w:rFonts w:ascii="Arial" w:hAnsi="Arial" w:cs="Arial"/>
          <w:sz w:val="20"/>
          <w:szCs w:val="20"/>
        </w:rPr>
        <w:t>45/42-2/FPMW/2018</w:t>
      </w:r>
      <w:r w:rsidR="002E54D5">
        <w:rPr>
          <w:rFonts w:ascii="Arial" w:hAnsi="Arial" w:cs="Arial"/>
          <w:sz w:val="20"/>
          <w:szCs w:val="20"/>
        </w:rPr>
        <w:t xml:space="preserve"> </w:t>
      </w:r>
      <w:r w:rsidRPr="00EC4876">
        <w:rPr>
          <w:rFonts w:ascii="Arial" w:hAnsi="Arial" w:cs="Arial"/>
          <w:sz w:val="20"/>
          <w:szCs w:val="20"/>
        </w:rPr>
        <w:t>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E54D5">
        <w:rPr>
          <w:rFonts w:ascii="Arial" w:hAnsi="Arial" w:cs="Arial"/>
          <w:sz w:val="20"/>
          <w:szCs w:val="20"/>
        </w:rPr>
        <w:t>10</w:t>
      </w:r>
      <w:r w:rsidR="003200A9">
        <w:rPr>
          <w:rFonts w:ascii="Arial" w:hAnsi="Arial" w:cs="Arial"/>
          <w:sz w:val="20"/>
          <w:szCs w:val="20"/>
        </w:rPr>
        <w:t xml:space="preserve"> sierpnia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>częściowej organizacji i obsługi, przedsięwzięcia pn</w:t>
      </w:r>
      <w:r w:rsidR="00BE5DD1">
        <w:rPr>
          <w:rFonts w:ascii="Arial" w:hAnsi="Arial" w:cs="Arial"/>
          <w:sz w:val="20"/>
          <w:szCs w:val="20"/>
        </w:rPr>
        <w:t>.</w:t>
      </w:r>
      <w:r w:rsidR="00BE5DD1" w:rsidRPr="00BE5DD1">
        <w:t xml:space="preserve"> </w:t>
      </w:r>
      <w:r w:rsidR="003200A9" w:rsidRPr="003200A9">
        <w:rPr>
          <w:rFonts w:ascii="Arial" w:hAnsi="Arial" w:cs="Arial"/>
          <w:sz w:val="20"/>
          <w:szCs w:val="20"/>
        </w:rPr>
        <w:t>XIV Regionalna Wystawa Zwierząt Hodowlanych w Siedlcach, która ma mieć miejsce 1-2 września 2018 r</w:t>
      </w:r>
      <w:r w:rsidR="003200A9">
        <w:rPr>
          <w:rFonts w:ascii="Arial" w:hAnsi="Arial" w:cs="Arial"/>
          <w:sz w:val="20"/>
          <w:szCs w:val="20"/>
        </w:rPr>
        <w:t>.</w:t>
      </w:r>
      <w:r w:rsidR="003200A9" w:rsidRPr="003200A9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E54D5" w:rsidRPr="002E54D5">
        <w:rPr>
          <w:rFonts w:ascii="Arial" w:hAnsi="Arial" w:cs="Arial"/>
          <w:sz w:val="20"/>
          <w:szCs w:val="20"/>
        </w:rPr>
        <w:t>45/42-2/FPMW/2018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E54D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2E54D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2E54D5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2E54D5" w:rsidRPr="002E54D5">
        <w:rPr>
          <w:rFonts w:ascii="Arial" w:hAnsi="Arial" w:cs="Arial"/>
          <w:sz w:val="22"/>
          <w:szCs w:val="22"/>
        </w:rPr>
        <w:t>45/42-2/FPMW/2018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2E54D5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2E54D5" w:rsidRPr="002E54D5">
        <w:rPr>
          <w:rFonts w:ascii="Arial" w:hAnsi="Arial" w:cs="Arial"/>
          <w:sz w:val="22"/>
          <w:szCs w:val="22"/>
        </w:rPr>
        <w:t>45/42-2/FPMW/2018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2E54D5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2E54D5" w:rsidRPr="002E54D5">
        <w:rPr>
          <w:rFonts w:ascii="Arial" w:hAnsi="Arial" w:cs="Arial"/>
          <w:sz w:val="22"/>
          <w:szCs w:val="22"/>
        </w:rPr>
        <w:t>45/42-2/FPMW/2018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F3" w:rsidRDefault="006127F3">
      <w:r>
        <w:separator/>
      </w:r>
    </w:p>
  </w:endnote>
  <w:endnote w:type="continuationSeparator" w:id="0">
    <w:p w:rsidR="006127F3" w:rsidRDefault="0061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CA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F3" w:rsidRDefault="006127F3">
      <w:r>
        <w:separator/>
      </w:r>
    </w:p>
  </w:footnote>
  <w:footnote w:type="continuationSeparator" w:id="0">
    <w:p w:rsidR="006127F3" w:rsidRDefault="0061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4E66F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124EC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A6E5E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294B"/>
    <w:rsid w:val="00262F0C"/>
    <w:rsid w:val="00264EEA"/>
    <w:rsid w:val="0026645E"/>
    <w:rsid w:val="00270BFD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3356"/>
    <w:rsid w:val="002D545E"/>
    <w:rsid w:val="002D605F"/>
    <w:rsid w:val="002E3D2A"/>
    <w:rsid w:val="002E54D5"/>
    <w:rsid w:val="002E6C0E"/>
    <w:rsid w:val="002F59BD"/>
    <w:rsid w:val="002F7DA8"/>
    <w:rsid w:val="003010B4"/>
    <w:rsid w:val="0030486A"/>
    <w:rsid w:val="003110CF"/>
    <w:rsid w:val="003200A9"/>
    <w:rsid w:val="00323C5F"/>
    <w:rsid w:val="00344EEA"/>
    <w:rsid w:val="003527C9"/>
    <w:rsid w:val="00362A07"/>
    <w:rsid w:val="0037122E"/>
    <w:rsid w:val="00371725"/>
    <w:rsid w:val="00373424"/>
    <w:rsid w:val="00387342"/>
    <w:rsid w:val="00391CA4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54E8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4B3A"/>
    <w:rsid w:val="00547C8F"/>
    <w:rsid w:val="005616D8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27F3"/>
    <w:rsid w:val="0061445C"/>
    <w:rsid w:val="00627C97"/>
    <w:rsid w:val="006479A1"/>
    <w:rsid w:val="00675587"/>
    <w:rsid w:val="00692AB3"/>
    <w:rsid w:val="00692E8F"/>
    <w:rsid w:val="00695E2F"/>
    <w:rsid w:val="00695F06"/>
    <w:rsid w:val="006B3533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A2FC4"/>
    <w:rsid w:val="007B1A36"/>
    <w:rsid w:val="007B1B47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7F5EEC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6A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BF04AE"/>
    <w:rsid w:val="00C00FC6"/>
    <w:rsid w:val="00C12AA9"/>
    <w:rsid w:val="00C132DE"/>
    <w:rsid w:val="00C159C4"/>
    <w:rsid w:val="00C16185"/>
    <w:rsid w:val="00C24243"/>
    <w:rsid w:val="00C245EE"/>
    <w:rsid w:val="00C2470D"/>
    <w:rsid w:val="00C25E02"/>
    <w:rsid w:val="00C3477C"/>
    <w:rsid w:val="00C37004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C3404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A5F"/>
    <w:rsid w:val="00EA1BD9"/>
    <w:rsid w:val="00EB242F"/>
    <w:rsid w:val="00EB2451"/>
    <w:rsid w:val="00EB2E68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2038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9A93-0FFD-4A4C-93E3-5E2CCB3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16039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170</cp:revision>
  <cp:lastPrinted>2018-08-10T10:15:00Z</cp:lastPrinted>
  <dcterms:created xsi:type="dcterms:W3CDTF">2018-04-04T12:12:00Z</dcterms:created>
  <dcterms:modified xsi:type="dcterms:W3CDTF">2018-08-10T10:16:00Z</dcterms:modified>
</cp:coreProperties>
</file>