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27" w:rsidRPr="00926827" w:rsidRDefault="00926827" w:rsidP="00926827">
      <w:pPr>
        <w:spacing w:line="360" w:lineRule="auto"/>
        <w:jc w:val="right"/>
        <w:outlineLvl w:val="0"/>
        <w:rPr>
          <w:rFonts w:ascii="Arial" w:hAnsi="Arial" w:cs="Arial"/>
        </w:rPr>
      </w:pPr>
      <w:r w:rsidRPr="00926827">
        <w:rPr>
          <w:rFonts w:ascii="Arial" w:hAnsi="Arial" w:cs="Arial"/>
        </w:rPr>
        <w:t>Projekt</w:t>
      </w:r>
    </w:p>
    <w:p w:rsidR="00CC5405" w:rsidRDefault="00871217" w:rsidP="00312117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REGULAMIN OBRAD</w:t>
      </w:r>
    </w:p>
    <w:p w:rsidR="00871217" w:rsidRDefault="00CC5405" w:rsidP="00CC5405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Zjazdu Regionalnego</w:t>
      </w:r>
    </w:p>
    <w:p w:rsidR="00E92DC8" w:rsidRDefault="00871217" w:rsidP="0031211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Polskiego Związku Hodowców i Producentów Bydła Mięsnego</w:t>
      </w:r>
      <w:r w:rsidR="00E92DC8">
        <w:rPr>
          <w:rFonts w:ascii="Arial" w:hAnsi="Arial" w:cs="Arial"/>
        </w:rPr>
        <w:t xml:space="preserve"> </w:t>
      </w:r>
    </w:p>
    <w:p w:rsidR="00E92DC8" w:rsidRDefault="00E92DC8" w:rsidP="00E92DC8">
      <w:pPr>
        <w:jc w:val="center"/>
        <w:outlineLvl w:val="0"/>
        <w:rPr>
          <w:rFonts w:ascii="Arial" w:hAnsi="Arial" w:cs="Arial"/>
        </w:rPr>
      </w:pPr>
    </w:p>
    <w:p w:rsidR="00871217" w:rsidRDefault="00871217" w:rsidP="00E92DC8">
      <w:pPr>
        <w:jc w:val="center"/>
        <w:outlineLvl w:val="0"/>
        <w:rPr>
          <w:rFonts w:ascii="Arial" w:hAnsi="Arial" w:cs="Arial"/>
        </w:rPr>
      </w:pPr>
    </w:p>
    <w:p w:rsidR="00871217" w:rsidRDefault="00871217">
      <w:pPr>
        <w:jc w:val="center"/>
        <w:rPr>
          <w:rFonts w:ascii="Arial" w:hAnsi="Arial" w:cs="Arial"/>
        </w:rPr>
      </w:pPr>
    </w:p>
    <w:p w:rsidR="00871217" w:rsidRDefault="00871217">
      <w:pPr>
        <w:jc w:val="center"/>
        <w:rPr>
          <w:rFonts w:ascii="Arial" w:hAnsi="Arial" w:cs="Arial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</w:p>
    <w:p w:rsidR="00FE57F0" w:rsidRPr="00253D89" w:rsidRDefault="00FE57F0" w:rsidP="00253D89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Zjazdy Regionalne</w:t>
      </w:r>
      <w:r w:rsidR="00480424">
        <w:rPr>
          <w:rFonts w:ascii="Arial" w:hAnsi="Arial" w:cs="Arial"/>
          <w:sz w:val="22"/>
          <w:szCs w:val="22"/>
        </w:rPr>
        <w:t xml:space="preserve"> zwołane są przez Zarząd, co naj</w:t>
      </w:r>
      <w:r>
        <w:rPr>
          <w:rFonts w:ascii="Arial" w:hAnsi="Arial" w:cs="Arial"/>
          <w:sz w:val="22"/>
          <w:szCs w:val="22"/>
        </w:rPr>
        <w:t>mniej raz na cztery lata, lub też na wniosek 30% hodowców z terenu danego województwa w terminie 30 dni od daty złożenia wniosku.</w:t>
      </w: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</w:p>
    <w:p w:rsidR="00DA5C0D" w:rsidRDefault="002D6601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D6601">
        <w:rPr>
          <w:rFonts w:ascii="Arial" w:hAnsi="Arial" w:cs="Arial"/>
          <w:sz w:val="22"/>
          <w:szCs w:val="22"/>
        </w:rPr>
        <w:t xml:space="preserve">W obradach </w:t>
      </w:r>
      <w:r w:rsidR="00062D59">
        <w:rPr>
          <w:rFonts w:ascii="Arial" w:hAnsi="Arial" w:cs="Arial"/>
          <w:sz w:val="22"/>
          <w:szCs w:val="22"/>
        </w:rPr>
        <w:t xml:space="preserve"> </w:t>
      </w:r>
      <w:r w:rsidR="00AD1467">
        <w:rPr>
          <w:rFonts w:ascii="Arial" w:hAnsi="Arial" w:cs="Arial"/>
          <w:sz w:val="22"/>
          <w:szCs w:val="22"/>
        </w:rPr>
        <w:t xml:space="preserve">Zjazdów Regionalnych </w:t>
      </w:r>
      <w:r w:rsidRPr="002D6601">
        <w:rPr>
          <w:rFonts w:ascii="Arial" w:hAnsi="Arial" w:cs="Arial"/>
          <w:sz w:val="22"/>
          <w:szCs w:val="22"/>
        </w:rPr>
        <w:t>zwan</w:t>
      </w:r>
      <w:r w:rsidR="00AD1467">
        <w:rPr>
          <w:rFonts w:ascii="Arial" w:hAnsi="Arial" w:cs="Arial"/>
          <w:sz w:val="22"/>
          <w:szCs w:val="22"/>
        </w:rPr>
        <w:t>ych</w:t>
      </w:r>
      <w:r w:rsidRPr="002D6601">
        <w:rPr>
          <w:rFonts w:ascii="Arial" w:hAnsi="Arial" w:cs="Arial"/>
          <w:sz w:val="22"/>
          <w:szCs w:val="22"/>
        </w:rPr>
        <w:t xml:space="preserve"> dalej </w:t>
      </w:r>
      <w:r w:rsidR="00553538">
        <w:rPr>
          <w:rFonts w:ascii="Arial" w:hAnsi="Arial" w:cs="Arial"/>
          <w:sz w:val="22"/>
          <w:szCs w:val="22"/>
        </w:rPr>
        <w:t>Zjazdem Regionalnym</w:t>
      </w:r>
      <w:r w:rsidRPr="002D6601">
        <w:rPr>
          <w:rFonts w:ascii="Arial" w:hAnsi="Arial" w:cs="Arial"/>
          <w:sz w:val="22"/>
          <w:szCs w:val="22"/>
        </w:rPr>
        <w:t xml:space="preserve"> biorą udział Członkowie Polskiego Związku Hodowców i Producentów Bydła Mięsnego</w:t>
      </w:r>
      <w:r w:rsidR="00553538">
        <w:rPr>
          <w:rFonts w:ascii="Arial" w:hAnsi="Arial" w:cs="Arial"/>
          <w:sz w:val="22"/>
          <w:szCs w:val="22"/>
        </w:rPr>
        <w:t xml:space="preserve"> posiadający adres stada na terenie </w:t>
      </w:r>
      <w:r w:rsidR="00AD1467">
        <w:rPr>
          <w:rFonts w:ascii="Arial" w:hAnsi="Arial" w:cs="Arial"/>
          <w:sz w:val="22"/>
          <w:szCs w:val="22"/>
        </w:rPr>
        <w:t xml:space="preserve">danego </w:t>
      </w:r>
      <w:r w:rsidR="00553538">
        <w:rPr>
          <w:rFonts w:ascii="Arial" w:hAnsi="Arial" w:cs="Arial"/>
          <w:sz w:val="22"/>
          <w:szCs w:val="22"/>
        </w:rPr>
        <w:t>województwa</w:t>
      </w:r>
      <w:r w:rsidR="00AD1467">
        <w:rPr>
          <w:rFonts w:ascii="Arial" w:hAnsi="Arial" w:cs="Arial"/>
          <w:sz w:val="22"/>
          <w:szCs w:val="22"/>
        </w:rPr>
        <w:t>.</w:t>
      </w:r>
      <w:r w:rsidR="00062D59">
        <w:rPr>
          <w:rFonts w:ascii="Arial" w:hAnsi="Arial" w:cs="Arial"/>
          <w:sz w:val="22"/>
          <w:szCs w:val="22"/>
        </w:rPr>
        <w:t xml:space="preserve"> W</w:t>
      </w:r>
      <w:r w:rsidR="00553538">
        <w:rPr>
          <w:rFonts w:ascii="Arial" w:hAnsi="Arial" w:cs="Arial"/>
          <w:sz w:val="22"/>
          <w:szCs w:val="22"/>
        </w:rPr>
        <w:t xml:space="preserve"> przypadku stad na terenie kilku województw członek Związku </w:t>
      </w:r>
      <w:r w:rsidR="0077649A">
        <w:rPr>
          <w:rFonts w:ascii="Arial" w:hAnsi="Arial" w:cs="Arial"/>
          <w:sz w:val="22"/>
          <w:szCs w:val="22"/>
        </w:rPr>
        <w:t xml:space="preserve">uprawniony jest do brania udziału w Zjeździe Regionalnym w wybranym przez siebie uprzednio  jednym województwie.  </w:t>
      </w:r>
    </w:p>
    <w:p w:rsidR="00EC54F7" w:rsidRDefault="00EC54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F725A" w:rsidRPr="00CC5405" w:rsidRDefault="00AF725A" w:rsidP="00AF725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AD1467">
        <w:rPr>
          <w:rFonts w:ascii="Arial" w:hAnsi="Arial" w:cs="Arial"/>
          <w:sz w:val="22"/>
          <w:szCs w:val="22"/>
        </w:rPr>
        <w:t xml:space="preserve"> </w:t>
      </w:r>
      <w:r w:rsidRPr="00CC5405">
        <w:rPr>
          <w:rFonts w:ascii="Arial" w:hAnsi="Arial" w:cs="Arial"/>
          <w:sz w:val="22"/>
          <w:szCs w:val="22"/>
        </w:rPr>
        <w:t xml:space="preserve">Każdy członek ma prawo do oddania jednego głosu. Wyklucza się działanie przez </w:t>
      </w:r>
      <w:r w:rsidR="0010459C" w:rsidRPr="00CC5405">
        <w:rPr>
          <w:rFonts w:ascii="Arial" w:hAnsi="Arial" w:cs="Arial"/>
          <w:sz w:val="22"/>
          <w:szCs w:val="22"/>
        </w:rPr>
        <w:t xml:space="preserve">pełnomocnika (z wyłączeniem osób wskazanych przez osoby prawne do reprezentacji podmiotu). </w:t>
      </w:r>
      <w:r w:rsidR="009F4DE8" w:rsidRPr="00CC5405">
        <w:rPr>
          <w:rFonts w:ascii="Arial" w:hAnsi="Arial" w:cs="Arial"/>
          <w:sz w:val="22"/>
          <w:szCs w:val="22"/>
        </w:rPr>
        <w:t xml:space="preserve">Pełnomocnictwo powinno być pod rygorem nieważności udzielone na piśmie. </w:t>
      </w:r>
    </w:p>
    <w:p w:rsidR="00DA5C0D" w:rsidRDefault="00DA5C0D">
      <w:pPr>
        <w:pStyle w:val="Akapitzlist"/>
        <w:rPr>
          <w:rFonts w:ascii="Arial" w:hAnsi="Arial" w:cs="Arial"/>
          <w:sz w:val="22"/>
          <w:szCs w:val="22"/>
        </w:rPr>
      </w:pPr>
    </w:p>
    <w:p w:rsidR="00DA5C0D" w:rsidRPr="009B75FC" w:rsidRDefault="00EC54F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pełnomocnictwo udzielone jest prze</w:t>
      </w:r>
      <w:r w:rsidR="00CF7A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osobę prawną wykazani</w:t>
      </w:r>
      <w:r w:rsidR="002A62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zasad reprezentacji tego podmiotu spoczywa </w:t>
      </w:r>
      <w:r w:rsidR="002A6273">
        <w:rPr>
          <w:rFonts w:ascii="Arial" w:hAnsi="Arial" w:cs="Arial"/>
          <w:sz w:val="22"/>
          <w:szCs w:val="22"/>
        </w:rPr>
        <w:t xml:space="preserve">na osobie okazującej pełnomocnictwo udzielone </w:t>
      </w:r>
      <w:r w:rsidR="002A6273" w:rsidRPr="009B75FC">
        <w:rPr>
          <w:rFonts w:ascii="Arial" w:hAnsi="Arial" w:cs="Arial"/>
          <w:sz w:val="22"/>
          <w:szCs w:val="22"/>
        </w:rPr>
        <w:t xml:space="preserve">przez ten podmiot. </w:t>
      </w:r>
    </w:p>
    <w:p w:rsidR="00DA5C0D" w:rsidRPr="009B75FC" w:rsidRDefault="00DA5C0D">
      <w:pPr>
        <w:pStyle w:val="Akapitzlist"/>
        <w:rPr>
          <w:rFonts w:ascii="Arial" w:hAnsi="Arial" w:cs="Arial"/>
          <w:sz w:val="22"/>
          <w:szCs w:val="22"/>
        </w:rPr>
      </w:pPr>
    </w:p>
    <w:p w:rsidR="0010459C" w:rsidRPr="009B75FC" w:rsidRDefault="008504D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9B75FC">
        <w:rPr>
          <w:rFonts w:ascii="Arial" w:hAnsi="Arial" w:cs="Arial"/>
          <w:sz w:val="22"/>
          <w:szCs w:val="22"/>
        </w:rPr>
        <w:t>Czynne i bierne prawo wyborcze posiadają członkowie, którzy posiadają uregulowane zobowiązania</w:t>
      </w:r>
      <w:r w:rsidRPr="009F4DE8">
        <w:rPr>
          <w:rFonts w:ascii="Arial" w:hAnsi="Arial" w:cs="Arial"/>
          <w:sz w:val="22"/>
          <w:szCs w:val="22"/>
        </w:rPr>
        <w:t xml:space="preserve"> finansowe wynikające z członkostwa w Związku. W przypadku</w:t>
      </w:r>
      <w:r w:rsidR="00597D43">
        <w:rPr>
          <w:rFonts w:ascii="Arial" w:hAnsi="Arial" w:cs="Arial"/>
          <w:sz w:val="22"/>
          <w:szCs w:val="22"/>
        </w:rPr>
        <w:t>,</w:t>
      </w:r>
      <w:r w:rsidRPr="009F4DE8">
        <w:rPr>
          <w:rFonts w:ascii="Arial" w:hAnsi="Arial" w:cs="Arial"/>
          <w:sz w:val="22"/>
          <w:szCs w:val="22"/>
        </w:rPr>
        <w:t xml:space="preserve"> gdy </w:t>
      </w:r>
      <w:r w:rsidR="0065738F" w:rsidRPr="009F4DE8">
        <w:rPr>
          <w:rFonts w:ascii="Arial" w:hAnsi="Arial" w:cs="Arial"/>
          <w:sz w:val="22"/>
          <w:szCs w:val="22"/>
        </w:rPr>
        <w:t>członkiem Związku jest osoba prawna bierne prawo wyborcze w zakresie kandydowania do organów Związku posiadają osoby wskazane przez władze osoby prawnej</w:t>
      </w:r>
      <w:r w:rsidR="0065738F" w:rsidRPr="009B75FC">
        <w:rPr>
          <w:rFonts w:ascii="Arial" w:hAnsi="Arial" w:cs="Arial"/>
          <w:sz w:val="22"/>
          <w:szCs w:val="22"/>
        </w:rPr>
        <w:t>.</w:t>
      </w:r>
      <w:r w:rsidR="002A69CB" w:rsidRPr="009B75FC">
        <w:rPr>
          <w:rFonts w:ascii="Arial" w:hAnsi="Arial" w:cs="Arial"/>
          <w:sz w:val="22"/>
          <w:szCs w:val="22"/>
        </w:rPr>
        <w:t xml:space="preserve"> </w:t>
      </w:r>
      <w:r w:rsidR="00261867" w:rsidRPr="009B75FC">
        <w:rPr>
          <w:rFonts w:ascii="Arial" w:hAnsi="Arial" w:cs="Arial"/>
          <w:sz w:val="22"/>
          <w:szCs w:val="22"/>
        </w:rPr>
        <w:t xml:space="preserve">Czynne i bierne prawo wyborcze posiada podmiot będący stroną umowy między hodowcą a Związkiem. 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§2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65738F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Zjazd </w:t>
      </w:r>
      <w:r w:rsidR="00C41602">
        <w:rPr>
          <w:rFonts w:ascii="Arial" w:hAnsi="Arial" w:cs="Arial"/>
          <w:sz w:val="22"/>
          <w:szCs w:val="22"/>
        </w:rPr>
        <w:t>Regionalny</w:t>
      </w:r>
      <w:r w:rsidR="00871217">
        <w:rPr>
          <w:rFonts w:ascii="Arial" w:hAnsi="Arial" w:cs="Arial"/>
          <w:color w:val="0000FF"/>
          <w:sz w:val="22"/>
          <w:szCs w:val="22"/>
        </w:rPr>
        <w:t xml:space="preserve"> </w:t>
      </w:r>
      <w:r w:rsidR="00871217">
        <w:rPr>
          <w:rFonts w:ascii="Arial" w:hAnsi="Arial" w:cs="Arial"/>
          <w:sz w:val="22"/>
          <w:szCs w:val="22"/>
        </w:rPr>
        <w:t xml:space="preserve">jest prawidłowo </w:t>
      </w:r>
      <w:r w:rsidR="00C41602">
        <w:rPr>
          <w:rFonts w:ascii="Arial" w:hAnsi="Arial" w:cs="Arial"/>
          <w:sz w:val="22"/>
          <w:szCs w:val="22"/>
        </w:rPr>
        <w:t xml:space="preserve">zwołany </w:t>
      </w:r>
      <w:r w:rsidR="00871217">
        <w:rPr>
          <w:rFonts w:ascii="Arial" w:hAnsi="Arial" w:cs="Arial"/>
          <w:sz w:val="22"/>
          <w:szCs w:val="22"/>
        </w:rPr>
        <w:t>i zdoln</w:t>
      </w:r>
      <w:r w:rsidR="00C41602">
        <w:rPr>
          <w:rFonts w:ascii="Arial" w:hAnsi="Arial" w:cs="Arial"/>
          <w:sz w:val="22"/>
          <w:szCs w:val="22"/>
        </w:rPr>
        <w:t>y</w:t>
      </w:r>
      <w:r w:rsidR="00871217">
        <w:rPr>
          <w:rFonts w:ascii="Arial" w:hAnsi="Arial" w:cs="Arial"/>
          <w:sz w:val="22"/>
          <w:szCs w:val="22"/>
        </w:rPr>
        <w:t xml:space="preserve"> do podejmowania uchwał, jeżeli:</w:t>
      </w:r>
    </w:p>
    <w:p w:rsidR="00871217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 zwołan</w:t>
      </w:r>
      <w:r w:rsidR="0017200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za pomocą listów wysłanych na 14 dni przed jego terminem.</w:t>
      </w:r>
    </w:p>
    <w:p w:rsidR="00871217" w:rsidRDefault="0087121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zaproszeniu oznaczono dzień, godzinę, miejsce </w:t>
      </w:r>
      <w:r w:rsidR="00172001">
        <w:rPr>
          <w:rFonts w:ascii="Arial" w:hAnsi="Arial" w:cs="Arial"/>
          <w:sz w:val="22"/>
          <w:szCs w:val="22"/>
        </w:rPr>
        <w:t>Zjazdu Regionalnego</w:t>
      </w:r>
      <w:r w:rsidR="00505E78">
        <w:rPr>
          <w:rFonts w:ascii="Arial" w:hAnsi="Arial" w:cs="Arial"/>
          <w:sz w:val="22"/>
          <w:szCs w:val="22"/>
        </w:rPr>
        <w:t xml:space="preserve"> </w:t>
      </w:r>
      <w:r w:rsidR="00713359">
        <w:rPr>
          <w:rFonts w:ascii="Arial" w:hAnsi="Arial" w:cs="Arial"/>
          <w:sz w:val="22"/>
          <w:szCs w:val="22"/>
        </w:rPr>
        <w:t xml:space="preserve">oraz do zaproszenia dołączono proponowany </w:t>
      </w:r>
      <w:r>
        <w:rPr>
          <w:rFonts w:ascii="Arial" w:hAnsi="Arial" w:cs="Arial"/>
          <w:sz w:val="22"/>
          <w:szCs w:val="22"/>
        </w:rPr>
        <w:t>porządek obrad</w:t>
      </w:r>
      <w:r w:rsidR="00713359">
        <w:rPr>
          <w:rFonts w:ascii="Arial" w:hAnsi="Arial" w:cs="Arial"/>
          <w:sz w:val="22"/>
          <w:szCs w:val="22"/>
        </w:rPr>
        <w:t xml:space="preserve"> 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Pr="006B7971" w:rsidRDefault="00871217" w:rsidP="00505E78">
      <w:pPr>
        <w:ind w:left="1080"/>
        <w:jc w:val="both"/>
        <w:rPr>
          <w:rFonts w:ascii="Arial" w:hAnsi="Arial" w:cs="Arial"/>
          <w:sz w:val="22"/>
          <w:szCs w:val="22"/>
          <w:highlight w:val="yellow"/>
        </w:rPr>
      </w:pPr>
      <w:r w:rsidRPr="006B797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71217" w:rsidRDefault="00871217" w:rsidP="00505E78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§3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17200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Zjazd Regionalny</w:t>
      </w:r>
      <w:r w:rsidR="00871217">
        <w:rPr>
          <w:rFonts w:ascii="Arial" w:hAnsi="Arial" w:cs="Arial"/>
          <w:sz w:val="22"/>
          <w:szCs w:val="22"/>
        </w:rPr>
        <w:t xml:space="preserve"> otwiera Prezes Polskiego Związku Hodowców i Producentów Bydła Mięsnego lub </w:t>
      </w:r>
      <w:r w:rsidR="006B7971">
        <w:rPr>
          <w:rFonts w:ascii="Arial" w:hAnsi="Arial" w:cs="Arial"/>
          <w:sz w:val="22"/>
          <w:szCs w:val="22"/>
        </w:rPr>
        <w:t>członek</w:t>
      </w:r>
      <w:r w:rsidR="00871217">
        <w:rPr>
          <w:rFonts w:ascii="Arial" w:hAnsi="Arial" w:cs="Arial"/>
          <w:sz w:val="22"/>
          <w:szCs w:val="22"/>
        </w:rPr>
        <w:t xml:space="preserve"> Zarządu Związku</w:t>
      </w:r>
      <w:r w:rsidR="00E92DC8">
        <w:rPr>
          <w:rFonts w:ascii="Arial" w:hAnsi="Arial" w:cs="Arial"/>
          <w:sz w:val="22"/>
          <w:szCs w:val="22"/>
        </w:rPr>
        <w:t>,</w:t>
      </w:r>
      <w:r w:rsidR="00505E78">
        <w:rPr>
          <w:rFonts w:ascii="Arial" w:hAnsi="Arial" w:cs="Arial"/>
          <w:sz w:val="22"/>
          <w:szCs w:val="22"/>
        </w:rPr>
        <w:t xml:space="preserve"> </w:t>
      </w:r>
      <w:r w:rsidR="00871217">
        <w:rPr>
          <w:rFonts w:ascii="Arial" w:hAnsi="Arial" w:cs="Arial"/>
          <w:sz w:val="22"/>
          <w:szCs w:val="22"/>
        </w:rPr>
        <w:t>po czym spośród</w:t>
      </w:r>
      <w:r w:rsidR="00152B5C">
        <w:rPr>
          <w:rFonts w:ascii="Arial" w:hAnsi="Arial" w:cs="Arial"/>
          <w:sz w:val="22"/>
          <w:szCs w:val="22"/>
        </w:rPr>
        <w:t xml:space="preserve"> </w:t>
      </w:r>
      <w:r w:rsidR="00871217">
        <w:rPr>
          <w:rFonts w:ascii="Arial" w:hAnsi="Arial" w:cs="Arial"/>
          <w:sz w:val="22"/>
          <w:szCs w:val="22"/>
        </w:rPr>
        <w:t xml:space="preserve">osób biorących udział </w:t>
      </w:r>
      <w:r w:rsidR="00261867">
        <w:rPr>
          <w:rFonts w:ascii="Arial" w:hAnsi="Arial" w:cs="Arial"/>
          <w:sz w:val="22"/>
          <w:szCs w:val="22"/>
        </w:rPr>
        <w:t xml:space="preserve">w Zjeździe </w:t>
      </w:r>
      <w:r w:rsidR="00152B5C">
        <w:rPr>
          <w:rFonts w:ascii="Arial" w:hAnsi="Arial" w:cs="Arial"/>
          <w:sz w:val="22"/>
          <w:szCs w:val="22"/>
        </w:rPr>
        <w:t xml:space="preserve">i mających czynne prawo wyborcze </w:t>
      </w:r>
      <w:r w:rsidR="00871217">
        <w:rPr>
          <w:rFonts w:ascii="Arial" w:hAnsi="Arial" w:cs="Arial"/>
          <w:sz w:val="22"/>
          <w:szCs w:val="22"/>
        </w:rPr>
        <w:t xml:space="preserve">wybiera się Przewodniczącego oraz Sekretarza </w:t>
      </w:r>
      <w:r>
        <w:rPr>
          <w:rFonts w:ascii="Arial" w:hAnsi="Arial" w:cs="Arial"/>
          <w:sz w:val="22"/>
          <w:szCs w:val="22"/>
        </w:rPr>
        <w:t>Zjazdu Regionalnego</w:t>
      </w:r>
      <w:r w:rsidR="00713359">
        <w:rPr>
          <w:rFonts w:ascii="Arial" w:hAnsi="Arial" w:cs="Arial"/>
          <w:sz w:val="22"/>
          <w:szCs w:val="22"/>
        </w:rPr>
        <w:t xml:space="preserve">. 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§4</w:t>
      </w:r>
    </w:p>
    <w:p w:rsidR="00871217" w:rsidRDefault="0087121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71217" w:rsidRPr="00AF0423" w:rsidRDefault="00871217" w:rsidP="00DE5CAB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objęciu swojej funkcji Przewodniczący </w:t>
      </w:r>
      <w:r w:rsidR="00172001">
        <w:rPr>
          <w:rFonts w:ascii="Arial" w:hAnsi="Arial" w:cs="Arial"/>
          <w:sz w:val="22"/>
          <w:szCs w:val="22"/>
        </w:rPr>
        <w:t>Zjazdu Regionalnego</w:t>
      </w:r>
      <w:r w:rsidR="00152B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poddaje pod głosowanie jawne</w:t>
      </w:r>
      <w:r w:rsidRPr="00AF0423">
        <w:rPr>
          <w:rFonts w:ascii="Arial" w:hAnsi="Arial" w:cs="Arial"/>
          <w:sz w:val="22"/>
          <w:szCs w:val="22"/>
        </w:rPr>
        <w:t>:</w:t>
      </w:r>
    </w:p>
    <w:p w:rsidR="00713359" w:rsidRPr="00713359" w:rsidRDefault="00871217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3359">
        <w:rPr>
          <w:rFonts w:ascii="Arial" w:hAnsi="Arial" w:cs="Arial"/>
          <w:sz w:val="22"/>
          <w:szCs w:val="22"/>
        </w:rPr>
        <w:t xml:space="preserve">Wybór poszczególnych Komisji </w:t>
      </w:r>
      <w:r w:rsidR="00FE57F0" w:rsidRPr="00713359">
        <w:rPr>
          <w:rFonts w:ascii="Arial" w:hAnsi="Arial" w:cs="Arial"/>
          <w:sz w:val="22"/>
          <w:szCs w:val="22"/>
        </w:rPr>
        <w:t>Zjazdu Regionalnego</w:t>
      </w:r>
      <w:r w:rsidRPr="00713359">
        <w:rPr>
          <w:rFonts w:ascii="Arial" w:hAnsi="Arial" w:cs="Arial"/>
          <w:sz w:val="22"/>
          <w:szCs w:val="22"/>
        </w:rPr>
        <w:t>.</w:t>
      </w:r>
      <w:r w:rsidR="00713359" w:rsidRPr="00713359">
        <w:rPr>
          <w:rFonts w:ascii="Arial" w:hAnsi="Arial" w:cs="Arial"/>
          <w:sz w:val="22"/>
          <w:szCs w:val="22"/>
        </w:rPr>
        <w:t xml:space="preserve"> </w:t>
      </w:r>
    </w:p>
    <w:p w:rsidR="00871217" w:rsidRPr="00AF0423" w:rsidRDefault="00713359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F0423">
        <w:rPr>
          <w:rFonts w:ascii="Arial" w:hAnsi="Arial" w:cs="Arial"/>
          <w:sz w:val="22"/>
          <w:szCs w:val="22"/>
        </w:rPr>
        <w:t>Przyjęcie porządku obrad oraz regulaminu obrad Zjazdu Regionalnego</w:t>
      </w:r>
    </w:p>
    <w:p w:rsidR="00871217" w:rsidRDefault="00871217" w:rsidP="00BB5048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§5</w:t>
      </w:r>
    </w:p>
    <w:p w:rsidR="00871217" w:rsidRDefault="00871217">
      <w:pPr>
        <w:jc w:val="both"/>
        <w:rPr>
          <w:rFonts w:ascii="Arial" w:hAnsi="Arial" w:cs="Arial"/>
          <w:sz w:val="22"/>
          <w:szCs w:val="22"/>
        </w:rPr>
      </w:pPr>
    </w:p>
    <w:p w:rsidR="00713359" w:rsidRPr="00713359" w:rsidRDefault="00713359" w:rsidP="00713359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13359">
        <w:rPr>
          <w:rFonts w:ascii="Arial" w:hAnsi="Arial" w:cs="Arial"/>
          <w:sz w:val="22"/>
          <w:szCs w:val="22"/>
        </w:rPr>
        <w:t>Zjazd Regionalny wybiera spośród obecnych Członków w zależności od potrzeb i porządku obrad następujące komisje:</w:t>
      </w:r>
    </w:p>
    <w:p w:rsidR="00B43D24" w:rsidRDefault="00713359" w:rsidP="00BB5048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13359">
        <w:rPr>
          <w:rFonts w:ascii="Arial" w:hAnsi="Arial" w:cs="Arial"/>
          <w:sz w:val="22"/>
          <w:szCs w:val="22"/>
        </w:rPr>
        <w:t>Mandatowo – Skrutacyjną, w składzie od 2 do 3 osób</w:t>
      </w:r>
      <w:r w:rsidR="00B43D24">
        <w:rPr>
          <w:rFonts w:ascii="Arial" w:hAnsi="Arial" w:cs="Arial"/>
          <w:sz w:val="22"/>
          <w:szCs w:val="22"/>
        </w:rPr>
        <w:t xml:space="preserve">, </w:t>
      </w:r>
    </w:p>
    <w:p w:rsidR="00713359" w:rsidRPr="00B43D24" w:rsidRDefault="00713359" w:rsidP="00BB5048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3D24">
        <w:rPr>
          <w:rFonts w:ascii="Arial" w:hAnsi="Arial" w:cs="Arial"/>
          <w:sz w:val="22"/>
          <w:szCs w:val="22"/>
        </w:rPr>
        <w:t>Uchwał i Wniosków, w składzie od 1 do 3 osób.</w:t>
      </w:r>
    </w:p>
    <w:p w:rsidR="00871217" w:rsidRDefault="00871217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Zadaniem Komisji Mandatowo – Skrutacyjnej jest:</w:t>
      </w:r>
    </w:p>
    <w:p w:rsidR="00871217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Sprawdzenie prawidłowości zwołania</w:t>
      </w:r>
      <w:r w:rsidR="00D014D7">
        <w:rPr>
          <w:rFonts w:ascii="Arial" w:hAnsi="Arial" w:cs="Arial"/>
          <w:sz w:val="22"/>
          <w:szCs w:val="22"/>
        </w:rPr>
        <w:t xml:space="preserve"> i tym samym zdolności do podejmowania uchwał</w:t>
      </w:r>
      <w:r>
        <w:rPr>
          <w:rFonts w:ascii="Arial" w:hAnsi="Arial" w:cs="Arial"/>
          <w:sz w:val="22"/>
          <w:szCs w:val="22"/>
        </w:rPr>
        <w:t xml:space="preserve"> </w:t>
      </w:r>
      <w:r w:rsidR="00FE57F0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oraz list obecności Członków, oraz przedstawienie sprawozdania i wniosków w tych sprawach.</w:t>
      </w:r>
    </w:p>
    <w:p w:rsidR="00871217" w:rsidRDefault="00871217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Przeprowadzanie głosowań</w:t>
      </w:r>
      <w:r w:rsidR="00D014D7">
        <w:rPr>
          <w:rFonts w:ascii="Arial" w:hAnsi="Arial" w:cs="Arial"/>
          <w:sz w:val="22"/>
          <w:szCs w:val="22"/>
        </w:rPr>
        <w:t xml:space="preserve"> jawnych i tajnych </w:t>
      </w:r>
      <w:r>
        <w:rPr>
          <w:rFonts w:ascii="Arial" w:hAnsi="Arial" w:cs="Arial"/>
          <w:sz w:val="22"/>
          <w:szCs w:val="22"/>
        </w:rPr>
        <w:t xml:space="preserve">oraz ustalanie i ogłaszanie ich wyników </w:t>
      </w:r>
      <w:r w:rsidR="00FE57F0">
        <w:rPr>
          <w:rFonts w:ascii="Arial" w:hAnsi="Arial" w:cs="Arial"/>
          <w:sz w:val="22"/>
          <w:szCs w:val="22"/>
        </w:rPr>
        <w:t>Zjazdowi Regionalnemu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19285E" w:rsidP="00BB504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Zadaniami K</w:t>
      </w:r>
      <w:r w:rsidR="00871217">
        <w:rPr>
          <w:rFonts w:ascii="Arial" w:hAnsi="Arial" w:cs="Arial"/>
          <w:sz w:val="22"/>
          <w:szCs w:val="22"/>
        </w:rPr>
        <w:t>omisji Uchwał i Wniosków jest:</w:t>
      </w:r>
    </w:p>
    <w:p w:rsidR="00871217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Przyjmowanie i rozpatrywanie wniosków i propozycji oraz opracowanie ich ostatecznej treści zgodnej z intencją wnioskodawcy i przedstawieni</w:t>
      </w:r>
      <w:r w:rsidR="0019285E">
        <w:rPr>
          <w:rFonts w:ascii="Arial" w:hAnsi="Arial" w:cs="Arial"/>
          <w:sz w:val="22"/>
          <w:szCs w:val="22"/>
        </w:rPr>
        <w:t xml:space="preserve">e </w:t>
      </w:r>
      <w:r w:rsidR="002E4F62" w:rsidRPr="0005733A">
        <w:rPr>
          <w:rFonts w:ascii="Arial" w:hAnsi="Arial" w:cs="Arial"/>
          <w:sz w:val="22"/>
          <w:szCs w:val="22"/>
        </w:rPr>
        <w:t>ich</w:t>
      </w:r>
      <w:r w:rsidR="002E4F62" w:rsidRPr="002E4F62">
        <w:rPr>
          <w:rFonts w:ascii="Arial" w:hAnsi="Arial" w:cs="Arial"/>
          <w:color w:val="C00000"/>
          <w:sz w:val="22"/>
          <w:szCs w:val="22"/>
        </w:rPr>
        <w:t xml:space="preserve"> </w:t>
      </w:r>
      <w:r w:rsidR="00FE57F0">
        <w:rPr>
          <w:rFonts w:ascii="Arial" w:hAnsi="Arial" w:cs="Arial"/>
          <w:sz w:val="22"/>
          <w:szCs w:val="22"/>
        </w:rPr>
        <w:t>Zjazdowi Regionalnemu.</w:t>
      </w:r>
    </w:p>
    <w:p w:rsidR="00871217" w:rsidRDefault="00871217">
      <w:pPr>
        <w:numPr>
          <w:ilvl w:val="3"/>
          <w:numId w:val="6"/>
        </w:numPr>
        <w:tabs>
          <w:tab w:val="clear" w:pos="288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projektów uchwał i przedstawienie ich </w:t>
      </w:r>
      <w:r w:rsidR="00FE57F0">
        <w:rPr>
          <w:rFonts w:ascii="Arial" w:hAnsi="Arial" w:cs="Arial"/>
          <w:sz w:val="22"/>
          <w:szCs w:val="22"/>
        </w:rPr>
        <w:t>Zjazdowi Regionalnemu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§6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Obrady </w:t>
      </w:r>
      <w:r w:rsidR="00FE57F0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prowadzi Przewodniczący </w:t>
      </w:r>
      <w:r w:rsidR="00FE57F0">
        <w:rPr>
          <w:rFonts w:ascii="Arial" w:hAnsi="Arial" w:cs="Arial"/>
          <w:sz w:val="22"/>
          <w:szCs w:val="22"/>
        </w:rPr>
        <w:t>Zjazdu Regionalnego</w:t>
      </w:r>
      <w:r w:rsidR="006B6A42">
        <w:rPr>
          <w:rFonts w:ascii="Arial" w:hAnsi="Arial" w:cs="Arial"/>
          <w:sz w:val="22"/>
          <w:szCs w:val="22"/>
        </w:rPr>
        <w:t xml:space="preserve">, który </w:t>
      </w:r>
      <w:r>
        <w:rPr>
          <w:rFonts w:ascii="Arial" w:hAnsi="Arial" w:cs="Arial"/>
          <w:sz w:val="22"/>
          <w:szCs w:val="22"/>
        </w:rPr>
        <w:t xml:space="preserve"> czuwa </w:t>
      </w:r>
      <w:r w:rsidR="006B6A42">
        <w:rPr>
          <w:rFonts w:ascii="Arial" w:hAnsi="Arial" w:cs="Arial"/>
          <w:sz w:val="22"/>
          <w:szCs w:val="22"/>
        </w:rPr>
        <w:t xml:space="preserve">także </w:t>
      </w:r>
      <w:r>
        <w:rPr>
          <w:rFonts w:ascii="Arial" w:hAnsi="Arial" w:cs="Arial"/>
          <w:sz w:val="22"/>
          <w:szCs w:val="22"/>
        </w:rPr>
        <w:t>nad prawidłowym przebiegiem obrad.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Każdą sprawę zamieszczoną w porządku obrad referuje wyznaczona osoba. Po zreferowaniu spraw zamieszczonych w porządku obrad Przewodniczący otwiera dyskusję.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głosu w dyskusji następuje w kolejności zgłoszeń.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Poza kolejnością Przewodniczący m</w:t>
      </w:r>
      <w:r w:rsidR="00A563ED">
        <w:rPr>
          <w:rFonts w:ascii="Arial" w:hAnsi="Arial" w:cs="Arial"/>
          <w:sz w:val="22"/>
          <w:szCs w:val="22"/>
        </w:rPr>
        <w:t>oże udzielić głosu Prezesowi, C</w:t>
      </w:r>
      <w:r>
        <w:rPr>
          <w:rFonts w:ascii="Arial" w:hAnsi="Arial" w:cs="Arial"/>
          <w:sz w:val="22"/>
          <w:szCs w:val="22"/>
        </w:rPr>
        <w:t>złonkom Zarządu lub Dyrektorowi Biura.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formalnych Przewodniczący udziela głosu poza kolejnością zgłoszeń, a wnioski w tych sprawach poddaje pod głosowanie przed innymi wnioskami. Za formalne uważa się sprawy dotyczące sposobu obradowania i głosowania. W sprawach formalnych mogą zabierać głos tylko uczestnicy uzasadniający</w:t>
      </w:r>
      <w:r w:rsidR="00850B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głosowanie za lub przeciw wnioskowi, ograniczając powyższe do dwóch wystąpień każdej ze stron.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Wystąpienie w dyskusji nie powinno trwać dłużej niż 5 minut. Uczestnik zabierający głos po raz drugi w tej samej sprawie może przemawiać nie dłużej niż 3 minuty.</w:t>
      </w:r>
    </w:p>
    <w:p w:rsidR="00871217" w:rsidRDefault="00871217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dyskusji Przewodniczący </w:t>
      </w:r>
      <w:r w:rsidR="00FE57F0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poddaj</w:t>
      </w:r>
      <w:r w:rsidR="002E4F62">
        <w:rPr>
          <w:rFonts w:ascii="Arial" w:hAnsi="Arial" w:cs="Arial"/>
          <w:sz w:val="22"/>
          <w:szCs w:val="22"/>
        </w:rPr>
        <w:t>e przedstawione projekty uchwał</w:t>
      </w:r>
      <w:r>
        <w:rPr>
          <w:rFonts w:ascii="Arial" w:hAnsi="Arial" w:cs="Arial"/>
          <w:sz w:val="22"/>
          <w:szCs w:val="22"/>
        </w:rPr>
        <w:t xml:space="preserve"> lub wnioski pod głosowanie.</w:t>
      </w:r>
    </w:p>
    <w:p w:rsidR="00871217" w:rsidRPr="006E68DA" w:rsidRDefault="00871217" w:rsidP="006E68DA">
      <w:pPr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§7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Pr="00034EFC" w:rsidRDefault="00731036">
      <w:pPr>
        <w:numPr>
          <w:ilvl w:val="0"/>
          <w:numId w:val="10"/>
        </w:numPr>
        <w:tabs>
          <w:tab w:val="clear" w:pos="270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kompetencji </w:t>
      </w:r>
      <w:r w:rsidR="00FE57F0">
        <w:rPr>
          <w:rFonts w:ascii="Arial" w:hAnsi="Arial" w:cs="Arial"/>
          <w:sz w:val="22"/>
          <w:szCs w:val="22"/>
        </w:rPr>
        <w:t>Zjazd</w:t>
      </w:r>
      <w:r>
        <w:rPr>
          <w:rFonts w:ascii="Arial" w:hAnsi="Arial" w:cs="Arial"/>
          <w:sz w:val="22"/>
          <w:szCs w:val="22"/>
        </w:rPr>
        <w:t>u</w:t>
      </w:r>
      <w:r w:rsidR="00FE57F0">
        <w:rPr>
          <w:rFonts w:ascii="Arial" w:hAnsi="Arial" w:cs="Arial"/>
          <w:sz w:val="22"/>
          <w:szCs w:val="22"/>
        </w:rPr>
        <w:t xml:space="preserve"> Regionaln</w:t>
      </w:r>
      <w:r>
        <w:rPr>
          <w:rFonts w:ascii="Arial" w:hAnsi="Arial" w:cs="Arial"/>
          <w:sz w:val="22"/>
          <w:szCs w:val="22"/>
        </w:rPr>
        <w:t xml:space="preserve">ego należy wybór delegatów na Walne Zgromadzenie Delegatów, uchwalenie regulaminu obrad, wybór </w:t>
      </w:r>
      <w:r w:rsidR="00B43D24">
        <w:rPr>
          <w:rFonts w:ascii="Arial" w:hAnsi="Arial" w:cs="Arial"/>
          <w:sz w:val="22"/>
          <w:szCs w:val="22"/>
        </w:rPr>
        <w:t xml:space="preserve">Przewodniczącego </w:t>
      </w:r>
      <w:r>
        <w:rPr>
          <w:rFonts w:ascii="Arial" w:hAnsi="Arial" w:cs="Arial"/>
          <w:sz w:val="22"/>
          <w:szCs w:val="22"/>
        </w:rPr>
        <w:t>Zjazdu</w:t>
      </w:r>
      <w:r w:rsidR="00B43D24">
        <w:rPr>
          <w:rFonts w:ascii="Arial" w:hAnsi="Arial" w:cs="Arial"/>
          <w:sz w:val="22"/>
          <w:szCs w:val="22"/>
        </w:rPr>
        <w:t xml:space="preserve"> oraz Sekretarza</w:t>
      </w:r>
      <w:r>
        <w:rPr>
          <w:rFonts w:ascii="Arial" w:hAnsi="Arial" w:cs="Arial"/>
          <w:sz w:val="22"/>
          <w:szCs w:val="22"/>
        </w:rPr>
        <w:t>, składanie wniosków do Walnego Zgromadzenia Delegatów Związku oraz Zarządu</w:t>
      </w:r>
      <w:r w:rsidR="00857A33" w:rsidRPr="00F74471">
        <w:rPr>
          <w:rFonts w:ascii="Arial" w:hAnsi="Arial" w:cs="Arial"/>
          <w:sz w:val="22"/>
          <w:szCs w:val="22"/>
        </w:rPr>
        <w:t>.</w:t>
      </w:r>
      <w:r w:rsidR="00857A33" w:rsidRPr="006340AA">
        <w:rPr>
          <w:rFonts w:ascii="Arial" w:hAnsi="Arial" w:cs="Arial"/>
          <w:sz w:val="22"/>
          <w:szCs w:val="22"/>
        </w:rPr>
        <w:t xml:space="preserve"> </w:t>
      </w:r>
      <w:r w:rsidR="00D014D7" w:rsidRPr="00034EFC">
        <w:rPr>
          <w:rFonts w:ascii="Arial" w:hAnsi="Arial" w:cs="Arial"/>
          <w:sz w:val="22"/>
          <w:szCs w:val="22"/>
        </w:rPr>
        <w:t xml:space="preserve">Zjazd Regionalny </w:t>
      </w:r>
      <w:r w:rsidR="00857A33" w:rsidRPr="00034EFC">
        <w:rPr>
          <w:rFonts w:ascii="Arial" w:hAnsi="Arial" w:cs="Arial"/>
          <w:sz w:val="22"/>
          <w:szCs w:val="22"/>
        </w:rPr>
        <w:t>może podejmować uchwały jedynie w sprawach objętych w przyjętym porządku obrad.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left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są podejmowane zwykłą większością ważnych głosów.</w:t>
      </w:r>
    </w:p>
    <w:p w:rsidR="00871217" w:rsidRDefault="00871217" w:rsidP="00D014D7">
      <w:pPr>
        <w:numPr>
          <w:ilvl w:val="0"/>
          <w:numId w:val="10"/>
        </w:numPr>
        <w:tabs>
          <w:tab w:val="clear" w:pos="2700"/>
          <w:tab w:val="num" w:pos="720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Głosowanie nad uchwałami odbywa się jawnie</w:t>
      </w:r>
      <w:r w:rsidR="00034EFC"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Głosowanie przeprowadza się poprzez zliczenie głosów na “TAK” </w:t>
      </w:r>
      <w:r w:rsidR="00BD3E92" w:rsidRPr="0005733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na “NIE”. </w:t>
      </w:r>
      <w:r w:rsidR="008140A7">
        <w:rPr>
          <w:rFonts w:ascii="Arial" w:hAnsi="Arial" w:cs="Arial"/>
          <w:sz w:val="22"/>
          <w:szCs w:val="22"/>
        </w:rPr>
        <w:t xml:space="preserve">Osoby posiadające czynne prawo wyborcze </w:t>
      </w:r>
      <w:r>
        <w:rPr>
          <w:rFonts w:ascii="Arial" w:hAnsi="Arial" w:cs="Arial"/>
          <w:sz w:val="22"/>
          <w:szCs w:val="22"/>
        </w:rPr>
        <w:t xml:space="preserve">oddają swój głos w głosowaniu jawnym poprzez podniesienie mandatu lub ewentualnie w inny sposób ustalony przez Przewodniczącego </w:t>
      </w:r>
      <w:r w:rsidR="00731036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wniosek większości </w:t>
      </w:r>
      <w:r w:rsidR="00472138" w:rsidRPr="0005733A">
        <w:rPr>
          <w:rFonts w:ascii="Arial" w:hAnsi="Arial" w:cs="Arial"/>
          <w:sz w:val="22"/>
          <w:szCs w:val="22"/>
        </w:rPr>
        <w:t>członków</w:t>
      </w:r>
      <w:r w:rsidR="00FC2857" w:rsidRPr="0005733A">
        <w:rPr>
          <w:rFonts w:ascii="Arial" w:hAnsi="Arial" w:cs="Arial"/>
          <w:sz w:val="22"/>
          <w:szCs w:val="22"/>
        </w:rPr>
        <w:t xml:space="preserve"> </w:t>
      </w:r>
      <w:r w:rsidR="00BA3A46" w:rsidRPr="0005733A">
        <w:rPr>
          <w:rFonts w:ascii="Arial" w:hAnsi="Arial" w:cs="Arial"/>
          <w:sz w:val="22"/>
          <w:szCs w:val="22"/>
        </w:rPr>
        <w:t>p</w:t>
      </w:r>
      <w:r w:rsidR="00BA3A46">
        <w:rPr>
          <w:rFonts w:ascii="Arial" w:hAnsi="Arial" w:cs="Arial"/>
          <w:sz w:val="22"/>
          <w:szCs w:val="22"/>
        </w:rPr>
        <w:t xml:space="preserve">osiadających czynne </w:t>
      </w:r>
      <w:r w:rsidR="00FC2857" w:rsidRPr="0005733A">
        <w:rPr>
          <w:rFonts w:ascii="Arial" w:hAnsi="Arial" w:cs="Arial"/>
          <w:sz w:val="22"/>
          <w:szCs w:val="22"/>
        </w:rPr>
        <w:t>praw</w:t>
      </w:r>
      <w:r w:rsidR="00BA3A46" w:rsidRPr="0005733A">
        <w:rPr>
          <w:rFonts w:ascii="Arial" w:hAnsi="Arial" w:cs="Arial"/>
          <w:sz w:val="22"/>
          <w:szCs w:val="22"/>
        </w:rPr>
        <w:t>o</w:t>
      </w:r>
      <w:r w:rsidR="00FC2857" w:rsidRPr="0005733A">
        <w:rPr>
          <w:rFonts w:ascii="Arial" w:hAnsi="Arial" w:cs="Arial"/>
          <w:sz w:val="22"/>
          <w:szCs w:val="22"/>
        </w:rPr>
        <w:t xml:space="preserve"> wyborcz</w:t>
      </w:r>
      <w:r w:rsidR="00BA3A46" w:rsidRPr="0005733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obecnych na </w:t>
      </w:r>
      <w:r w:rsidR="008646BD">
        <w:rPr>
          <w:rFonts w:ascii="Arial" w:hAnsi="Arial" w:cs="Arial"/>
          <w:sz w:val="22"/>
          <w:szCs w:val="22"/>
        </w:rPr>
        <w:t>Zjeździe Regionalnym</w:t>
      </w:r>
      <w:r>
        <w:rPr>
          <w:rFonts w:ascii="Arial" w:hAnsi="Arial" w:cs="Arial"/>
          <w:sz w:val="22"/>
          <w:szCs w:val="22"/>
        </w:rPr>
        <w:t xml:space="preserve">, tajne głosowanie może być </w:t>
      </w:r>
      <w:r w:rsidR="00FC2857">
        <w:rPr>
          <w:rFonts w:ascii="Arial" w:hAnsi="Arial" w:cs="Arial"/>
          <w:sz w:val="22"/>
          <w:szCs w:val="22"/>
        </w:rPr>
        <w:t xml:space="preserve">przeprowadzone </w:t>
      </w:r>
      <w:r>
        <w:rPr>
          <w:rFonts w:ascii="Arial" w:hAnsi="Arial" w:cs="Arial"/>
          <w:sz w:val="22"/>
          <w:szCs w:val="22"/>
        </w:rPr>
        <w:t>w każdej sprawie.</w:t>
      </w:r>
    </w:p>
    <w:p w:rsidR="00871217" w:rsidRDefault="00871217">
      <w:pPr>
        <w:numPr>
          <w:ilvl w:val="0"/>
          <w:numId w:val="10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Głosowanie tajne odbywa się przez złożenie do urny karty </w:t>
      </w:r>
      <w:r w:rsidR="000F61B2">
        <w:rPr>
          <w:rFonts w:ascii="Arial" w:hAnsi="Arial" w:cs="Arial"/>
          <w:sz w:val="22"/>
          <w:szCs w:val="22"/>
        </w:rPr>
        <w:t>wyborczej</w:t>
      </w:r>
      <w:r>
        <w:rPr>
          <w:rFonts w:ascii="Arial" w:hAnsi="Arial" w:cs="Arial"/>
          <w:sz w:val="22"/>
          <w:szCs w:val="22"/>
        </w:rPr>
        <w:t>, na któr</w:t>
      </w:r>
      <w:r w:rsidR="00DF5DD9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głosujący stawia znak “X”. Głos, w którym głosujący nie postawił znaku “X” </w:t>
      </w:r>
      <w:r w:rsidR="00BA3A46">
        <w:rPr>
          <w:rFonts w:ascii="Arial" w:hAnsi="Arial" w:cs="Arial"/>
          <w:sz w:val="22"/>
          <w:szCs w:val="22"/>
        </w:rPr>
        <w:t xml:space="preserve">w kratce lub postawił więcej niż jeden znak „X” </w:t>
      </w:r>
      <w:r>
        <w:rPr>
          <w:rFonts w:ascii="Arial" w:hAnsi="Arial" w:cs="Arial"/>
          <w:sz w:val="22"/>
          <w:szCs w:val="22"/>
        </w:rPr>
        <w:t xml:space="preserve">uważa się za nieważny. Głosowanie dotyczące wyboru </w:t>
      </w:r>
      <w:r w:rsidR="001B06CB">
        <w:rPr>
          <w:rFonts w:ascii="Arial" w:hAnsi="Arial" w:cs="Arial"/>
          <w:sz w:val="22"/>
          <w:szCs w:val="22"/>
        </w:rPr>
        <w:t>delegatów na Walne Zgromadzenie Delegatów Związku</w:t>
      </w:r>
      <w:r>
        <w:rPr>
          <w:rFonts w:ascii="Arial" w:hAnsi="Arial" w:cs="Arial"/>
          <w:sz w:val="22"/>
          <w:szCs w:val="22"/>
        </w:rPr>
        <w:t xml:space="preserve"> odbywa się na zasadach określonych w §8</w:t>
      </w:r>
      <w:r w:rsidR="00BA3A46">
        <w:rPr>
          <w:rFonts w:ascii="Arial" w:hAnsi="Arial" w:cs="Arial"/>
          <w:sz w:val="22"/>
          <w:szCs w:val="22"/>
        </w:rPr>
        <w:t xml:space="preserve"> Regulaminu Zjazdu</w:t>
      </w:r>
      <w:r>
        <w:rPr>
          <w:rFonts w:ascii="Arial" w:hAnsi="Arial" w:cs="Arial"/>
          <w:sz w:val="22"/>
          <w:szCs w:val="22"/>
        </w:rPr>
        <w:t>.</w:t>
      </w:r>
    </w:p>
    <w:p w:rsidR="006842AB" w:rsidRDefault="006842A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§8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</w:t>
      </w:r>
      <w:r w:rsidR="00604DD1">
        <w:rPr>
          <w:rFonts w:ascii="Arial" w:hAnsi="Arial" w:cs="Arial"/>
          <w:sz w:val="22"/>
          <w:szCs w:val="22"/>
        </w:rPr>
        <w:t xml:space="preserve">delegatów na Walne Zgromadzenie Delegatów </w:t>
      </w:r>
      <w:r>
        <w:rPr>
          <w:rFonts w:ascii="Arial" w:hAnsi="Arial" w:cs="Arial"/>
          <w:sz w:val="22"/>
          <w:szCs w:val="22"/>
        </w:rPr>
        <w:t xml:space="preserve">odbywa się w głosowaniu </w:t>
      </w:r>
      <w:r w:rsidR="00604DD1">
        <w:rPr>
          <w:rFonts w:ascii="Arial" w:hAnsi="Arial" w:cs="Arial"/>
          <w:sz w:val="22"/>
          <w:szCs w:val="22"/>
        </w:rPr>
        <w:t xml:space="preserve">jawnym </w:t>
      </w:r>
      <w:r>
        <w:rPr>
          <w:rFonts w:ascii="Arial" w:hAnsi="Arial" w:cs="Arial"/>
          <w:sz w:val="22"/>
          <w:szCs w:val="22"/>
        </w:rPr>
        <w:t xml:space="preserve">spośród kandydatów </w:t>
      </w:r>
      <w:r w:rsidR="000F61B2">
        <w:rPr>
          <w:rFonts w:ascii="Arial" w:hAnsi="Arial" w:cs="Arial"/>
          <w:sz w:val="22"/>
          <w:szCs w:val="22"/>
        </w:rPr>
        <w:t xml:space="preserve">posiadających bierne prawo wyborcze </w:t>
      </w:r>
      <w:r>
        <w:rPr>
          <w:rFonts w:ascii="Arial" w:hAnsi="Arial" w:cs="Arial"/>
          <w:sz w:val="22"/>
          <w:szCs w:val="22"/>
        </w:rPr>
        <w:t xml:space="preserve">zgłoszonych podczas obrad </w:t>
      </w:r>
      <w:r w:rsidR="00604DD1">
        <w:rPr>
          <w:rFonts w:ascii="Arial" w:hAnsi="Arial" w:cs="Arial"/>
          <w:sz w:val="22"/>
          <w:szCs w:val="22"/>
        </w:rPr>
        <w:t xml:space="preserve">Zjazdu Regionalnego, </w:t>
      </w:r>
      <w:r>
        <w:rPr>
          <w:rFonts w:ascii="Arial" w:hAnsi="Arial" w:cs="Arial"/>
          <w:sz w:val="22"/>
          <w:szCs w:val="22"/>
        </w:rPr>
        <w:t xml:space="preserve">którzy wyrazili </w:t>
      </w:r>
      <w:r w:rsidR="000F61B2">
        <w:rPr>
          <w:rFonts w:ascii="Arial" w:hAnsi="Arial" w:cs="Arial"/>
          <w:sz w:val="22"/>
          <w:szCs w:val="22"/>
        </w:rPr>
        <w:t xml:space="preserve">swą </w:t>
      </w:r>
      <w:r>
        <w:rPr>
          <w:rFonts w:ascii="Arial" w:hAnsi="Arial" w:cs="Arial"/>
          <w:sz w:val="22"/>
          <w:szCs w:val="22"/>
        </w:rPr>
        <w:t xml:space="preserve">zgodę na kandydowanie </w:t>
      </w:r>
      <w:r w:rsidR="00604DD1">
        <w:rPr>
          <w:rFonts w:ascii="Arial" w:hAnsi="Arial" w:cs="Arial"/>
          <w:sz w:val="22"/>
          <w:szCs w:val="22"/>
        </w:rPr>
        <w:t xml:space="preserve">na delegata na Walne Zgromadzenie Delegatów. Na wniosek większości zebranych członków </w:t>
      </w:r>
      <w:r w:rsidR="00BA3A46">
        <w:rPr>
          <w:rFonts w:ascii="Arial" w:hAnsi="Arial" w:cs="Arial"/>
          <w:sz w:val="22"/>
          <w:szCs w:val="22"/>
        </w:rPr>
        <w:t xml:space="preserve">posiadających czynne prawo wyborcze </w:t>
      </w:r>
      <w:r w:rsidR="00604DD1">
        <w:rPr>
          <w:rFonts w:ascii="Arial" w:hAnsi="Arial" w:cs="Arial"/>
          <w:sz w:val="22"/>
          <w:szCs w:val="22"/>
        </w:rPr>
        <w:t xml:space="preserve">głosowanie może </w:t>
      </w:r>
      <w:r w:rsidR="00BA3A46">
        <w:rPr>
          <w:rFonts w:ascii="Arial" w:hAnsi="Arial" w:cs="Arial"/>
          <w:sz w:val="22"/>
          <w:szCs w:val="22"/>
        </w:rPr>
        <w:t xml:space="preserve">zostać przeprowadzone w sposób tajny. </w:t>
      </w:r>
    </w:p>
    <w:p w:rsidR="007A362B" w:rsidRDefault="007A362B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Przewodniczący Zjazdu ogłasza liczbę delegatów na </w:t>
      </w:r>
      <w:r w:rsidRPr="007A362B">
        <w:rPr>
          <w:rFonts w:ascii="Arial" w:hAnsi="Arial" w:cs="Arial"/>
          <w:sz w:val="22"/>
          <w:szCs w:val="22"/>
        </w:rPr>
        <w:t>Walne Zgromadzenie Delegatów</w:t>
      </w:r>
      <w:r>
        <w:rPr>
          <w:rFonts w:ascii="Arial" w:hAnsi="Arial" w:cs="Arial"/>
          <w:sz w:val="22"/>
          <w:szCs w:val="22"/>
        </w:rPr>
        <w:t xml:space="preserve"> jaką uprawniony jest zgodnie ze Statutem Związku wybrać Zjazd. </w:t>
      </w:r>
    </w:p>
    <w:p w:rsidR="00AF3070" w:rsidRDefault="00AF307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Kandydatów na delegatów na Walne Zgromadzenie Delegatów zgłaszają osoby obecne na Zjeździe posiadające czynne prawo wyborcze. Zgłoszenia dokonuje się do Komisji Mandatowo – Skrutacyjnej.   </w:t>
      </w:r>
    </w:p>
    <w:p w:rsidR="00871217" w:rsidRDefault="00871217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Mandatowo </w:t>
      </w:r>
      <w:r w:rsidR="00EC6F9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Skrutacyjna po otrzymaniu</w:t>
      </w:r>
      <w:r w:rsidRPr="00882145">
        <w:rPr>
          <w:rFonts w:ascii="Arial" w:hAnsi="Arial" w:cs="Arial"/>
          <w:sz w:val="22"/>
          <w:szCs w:val="22"/>
        </w:rPr>
        <w:t xml:space="preserve"> </w:t>
      </w:r>
      <w:r w:rsidR="000F61B2" w:rsidRPr="00882145">
        <w:rPr>
          <w:rFonts w:ascii="Arial" w:hAnsi="Arial" w:cs="Arial"/>
          <w:sz w:val="22"/>
          <w:szCs w:val="22"/>
        </w:rPr>
        <w:t xml:space="preserve">pisemnej </w:t>
      </w:r>
      <w:r>
        <w:rPr>
          <w:rFonts w:ascii="Arial" w:hAnsi="Arial" w:cs="Arial"/>
          <w:sz w:val="22"/>
          <w:szCs w:val="22"/>
        </w:rPr>
        <w:t>zgody kandydatów na kandydowanie sporządza zbiorczą, alfabetyczną listę kandydatów</w:t>
      </w:r>
      <w:r w:rsidR="007A362B">
        <w:rPr>
          <w:rFonts w:ascii="Arial" w:hAnsi="Arial" w:cs="Arial"/>
          <w:sz w:val="22"/>
          <w:szCs w:val="22"/>
        </w:rPr>
        <w:t xml:space="preserve"> i przedstawia ją Zjazdowi poprzez jej odczytanie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F3070" w:rsidRDefault="00AF307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Kandydaci na delegatów nie mogą być jednocześnie członkami Komisji Mandatowo – Skrutacyjnej.</w:t>
      </w:r>
    </w:p>
    <w:p w:rsidR="008140A7" w:rsidRDefault="008140A7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odczytaniu listy kandydatów w sposób określony w ust. </w:t>
      </w:r>
      <w:r w:rsidR="00BA3A46">
        <w:rPr>
          <w:rFonts w:ascii="Arial" w:hAnsi="Arial" w:cs="Arial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powyżej Przewodniczący zarządza głosowanie nad poszczególnymi kandydaturami. </w:t>
      </w:r>
    </w:p>
    <w:p w:rsidR="008140A7" w:rsidRDefault="000F61B2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Głosowanie nad delegatami odbywa się </w:t>
      </w:r>
      <w:r w:rsidR="003012B5">
        <w:rPr>
          <w:rFonts w:ascii="Arial" w:hAnsi="Arial" w:cs="Arial"/>
          <w:sz w:val="22"/>
          <w:szCs w:val="22"/>
        </w:rPr>
        <w:t xml:space="preserve">pojedynczo </w:t>
      </w:r>
      <w:r>
        <w:rPr>
          <w:rFonts w:ascii="Arial" w:hAnsi="Arial" w:cs="Arial"/>
          <w:sz w:val="22"/>
          <w:szCs w:val="22"/>
        </w:rPr>
        <w:t>poprzez głosowanie nad każdym z kandydatów osobno</w:t>
      </w:r>
      <w:r w:rsidR="00BD3E92">
        <w:rPr>
          <w:rFonts w:ascii="Arial" w:hAnsi="Arial" w:cs="Arial"/>
          <w:sz w:val="22"/>
          <w:szCs w:val="22"/>
        </w:rPr>
        <w:t>.</w:t>
      </w:r>
    </w:p>
    <w:p w:rsidR="001F24A0" w:rsidRDefault="008140A7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posiadające czynne prawo wyborcze oddają swój głos w głosowaniu jawnym poprzez podniesienie mandatu lub ewentualnie w inny sposób ustalony przez Przewodniczącego.</w:t>
      </w:r>
      <w:r w:rsidRPr="008140A7">
        <w:rPr>
          <w:rFonts w:ascii="Arial" w:hAnsi="Arial" w:cs="Arial"/>
          <w:sz w:val="22"/>
          <w:szCs w:val="22"/>
        </w:rPr>
        <w:t xml:space="preserve"> </w:t>
      </w:r>
      <w:r w:rsidRPr="00B11C3F">
        <w:rPr>
          <w:rFonts w:ascii="Arial" w:hAnsi="Arial" w:cs="Arial"/>
          <w:sz w:val="22"/>
          <w:szCs w:val="22"/>
        </w:rPr>
        <w:t>Głosowanie przeprowadza się poprzez zliczenie głosów na “TAK”</w:t>
      </w:r>
      <w:r>
        <w:rPr>
          <w:rFonts w:ascii="Arial" w:hAnsi="Arial" w:cs="Arial"/>
          <w:sz w:val="22"/>
          <w:szCs w:val="22"/>
        </w:rPr>
        <w:t>,</w:t>
      </w:r>
      <w:r w:rsidR="007A362B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głosów</w:t>
      </w:r>
      <w:r w:rsidRPr="00B11C3F">
        <w:rPr>
          <w:rFonts w:ascii="Arial" w:hAnsi="Arial" w:cs="Arial"/>
          <w:sz w:val="22"/>
          <w:szCs w:val="22"/>
        </w:rPr>
        <w:t xml:space="preserve"> na “NIE”</w:t>
      </w:r>
      <w:r>
        <w:rPr>
          <w:rFonts w:ascii="Arial" w:hAnsi="Arial" w:cs="Arial"/>
          <w:sz w:val="22"/>
          <w:szCs w:val="22"/>
        </w:rPr>
        <w:t>.</w:t>
      </w:r>
    </w:p>
    <w:p w:rsidR="008140A7" w:rsidRDefault="008140A7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głosowani</w:t>
      </w:r>
      <w:r w:rsidR="0024773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tajnego, głosowanie nad poszczególnymi kandydaturami na delegata bądź delegatów przeprowadza się za pomocą karty wyborczej, na której </w:t>
      </w:r>
      <w:r w:rsidR="0024773E">
        <w:rPr>
          <w:rFonts w:ascii="Arial" w:hAnsi="Arial" w:cs="Arial"/>
          <w:sz w:val="22"/>
          <w:szCs w:val="22"/>
        </w:rPr>
        <w:t xml:space="preserve">osoba posiadająca czynne prawo wyborcze </w:t>
      </w:r>
      <w:r>
        <w:rPr>
          <w:rFonts w:ascii="Arial" w:hAnsi="Arial" w:cs="Arial"/>
          <w:sz w:val="22"/>
          <w:szCs w:val="22"/>
        </w:rPr>
        <w:t>stawia znak „X”  w kratce przy imieniu i nazwisku kandydata</w:t>
      </w:r>
      <w:r w:rsidR="0024773E">
        <w:rPr>
          <w:rFonts w:ascii="Arial" w:hAnsi="Arial" w:cs="Arial"/>
          <w:sz w:val="22"/>
          <w:szCs w:val="22"/>
        </w:rPr>
        <w:t xml:space="preserve">, bądź kandydatów jeśli Zjazd uprawniony jest do wyboru więcej niż jednego kandydata. </w:t>
      </w:r>
      <w:r w:rsidR="007A362B">
        <w:rPr>
          <w:rFonts w:ascii="Arial" w:hAnsi="Arial" w:cs="Arial"/>
          <w:sz w:val="22"/>
          <w:szCs w:val="22"/>
        </w:rPr>
        <w:t>Głosy oddane poprzez zaznaczenie na karcie wyborczej wyb</w:t>
      </w:r>
      <w:r w:rsidR="00BA3A46">
        <w:rPr>
          <w:rFonts w:ascii="Arial" w:hAnsi="Arial" w:cs="Arial"/>
          <w:sz w:val="22"/>
          <w:szCs w:val="22"/>
        </w:rPr>
        <w:t>oru</w:t>
      </w:r>
      <w:r w:rsidR="007A362B">
        <w:rPr>
          <w:rFonts w:ascii="Arial" w:hAnsi="Arial" w:cs="Arial"/>
          <w:sz w:val="22"/>
          <w:szCs w:val="22"/>
        </w:rPr>
        <w:t xml:space="preserve"> kandydata w sposób inny niż poprzez wstawienie znaku „X” przy imieniu i nazwisku kandydata są głosami nieważnymi. Oddanie głosów poprzez wstawienie </w:t>
      </w:r>
      <w:r w:rsidR="00BA3A46">
        <w:rPr>
          <w:rFonts w:ascii="Arial" w:hAnsi="Arial" w:cs="Arial"/>
          <w:sz w:val="22"/>
          <w:szCs w:val="22"/>
        </w:rPr>
        <w:t xml:space="preserve">na karcie wyborczej </w:t>
      </w:r>
      <w:r w:rsidR="007A362B">
        <w:rPr>
          <w:rFonts w:ascii="Arial" w:hAnsi="Arial" w:cs="Arial"/>
          <w:sz w:val="22"/>
          <w:szCs w:val="22"/>
        </w:rPr>
        <w:t>znaku „X” p</w:t>
      </w:r>
      <w:r w:rsidR="00817D8D">
        <w:rPr>
          <w:rFonts w:ascii="Arial" w:hAnsi="Arial" w:cs="Arial"/>
          <w:sz w:val="22"/>
          <w:szCs w:val="22"/>
        </w:rPr>
        <w:t xml:space="preserve">rzy imieniu i nazwisku kandydatów w </w:t>
      </w:r>
      <w:r w:rsidR="00BA3A46">
        <w:rPr>
          <w:rFonts w:ascii="Arial" w:hAnsi="Arial" w:cs="Arial"/>
          <w:sz w:val="22"/>
          <w:szCs w:val="22"/>
        </w:rPr>
        <w:t xml:space="preserve">liczbie </w:t>
      </w:r>
      <w:r w:rsidR="00817D8D">
        <w:rPr>
          <w:rFonts w:ascii="Arial" w:hAnsi="Arial" w:cs="Arial"/>
          <w:sz w:val="22"/>
          <w:szCs w:val="22"/>
        </w:rPr>
        <w:t xml:space="preserve">większej niż </w:t>
      </w:r>
      <w:r w:rsidR="00BA3A46">
        <w:rPr>
          <w:rFonts w:ascii="Arial" w:hAnsi="Arial" w:cs="Arial"/>
          <w:sz w:val="22"/>
          <w:szCs w:val="22"/>
        </w:rPr>
        <w:t xml:space="preserve">liczba kandydatów, do wyboru których uprawniony jest Zjazd, ogłoszona </w:t>
      </w:r>
      <w:r w:rsidR="00817D8D">
        <w:rPr>
          <w:rFonts w:ascii="Arial" w:hAnsi="Arial" w:cs="Arial"/>
          <w:sz w:val="22"/>
          <w:szCs w:val="22"/>
        </w:rPr>
        <w:t>przez Przewodniczącego są głosami nieważnymi</w:t>
      </w:r>
      <w:r w:rsidR="00DA7A25">
        <w:rPr>
          <w:rFonts w:ascii="Arial" w:hAnsi="Arial" w:cs="Arial"/>
          <w:sz w:val="22"/>
          <w:szCs w:val="22"/>
        </w:rPr>
        <w:t xml:space="preserve"> (w całości)</w:t>
      </w:r>
      <w:r w:rsidR="00817D8D">
        <w:rPr>
          <w:rFonts w:ascii="Arial" w:hAnsi="Arial" w:cs="Arial"/>
          <w:sz w:val="22"/>
          <w:szCs w:val="22"/>
        </w:rPr>
        <w:t xml:space="preserve">. </w:t>
      </w:r>
    </w:p>
    <w:p w:rsidR="00817D8D" w:rsidRDefault="00817D8D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17D8D">
        <w:rPr>
          <w:rFonts w:ascii="Arial" w:hAnsi="Arial" w:cs="Arial"/>
          <w:sz w:val="22"/>
          <w:szCs w:val="22"/>
        </w:rPr>
        <w:t xml:space="preserve">Wybory na </w:t>
      </w:r>
      <w:r>
        <w:rPr>
          <w:rFonts w:ascii="Arial" w:hAnsi="Arial" w:cs="Arial"/>
          <w:sz w:val="22"/>
          <w:szCs w:val="22"/>
        </w:rPr>
        <w:t>delegata/</w:t>
      </w:r>
      <w:r w:rsidRPr="00817D8D">
        <w:rPr>
          <w:rFonts w:ascii="Arial" w:hAnsi="Arial" w:cs="Arial"/>
          <w:sz w:val="22"/>
          <w:szCs w:val="22"/>
        </w:rPr>
        <w:t xml:space="preserve">delegatów na Walne Zgromadzenie Delegatów </w:t>
      </w:r>
      <w:r w:rsidR="00076A06">
        <w:rPr>
          <w:rFonts w:ascii="Arial" w:hAnsi="Arial" w:cs="Arial"/>
          <w:sz w:val="22"/>
          <w:szCs w:val="22"/>
        </w:rPr>
        <w:t>wygrywa kandydat</w:t>
      </w:r>
      <w:r>
        <w:rPr>
          <w:rFonts w:ascii="Arial" w:hAnsi="Arial" w:cs="Arial"/>
          <w:sz w:val="22"/>
          <w:szCs w:val="22"/>
        </w:rPr>
        <w:t>/</w:t>
      </w:r>
      <w:r w:rsidRPr="00817D8D">
        <w:rPr>
          <w:rFonts w:ascii="Arial" w:hAnsi="Arial" w:cs="Arial"/>
          <w:sz w:val="22"/>
          <w:szCs w:val="22"/>
        </w:rPr>
        <w:t>kandydaci, którzy uzyskali w wyborach największą liczbę ważnie oddanych głosów</w:t>
      </w:r>
      <w:r>
        <w:rPr>
          <w:rFonts w:ascii="Arial" w:hAnsi="Arial" w:cs="Arial"/>
          <w:sz w:val="22"/>
          <w:szCs w:val="22"/>
        </w:rPr>
        <w:t xml:space="preserve"> na TAK.</w:t>
      </w:r>
    </w:p>
    <w:p w:rsidR="00817D8D" w:rsidRDefault="00817D8D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817D8D">
        <w:rPr>
          <w:rFonts w:ascii="Arial" w:hAnsi="Arial" w:cs="Arial"/>
          <w:sz w:val="22"/>
          <w:szCs w:val="22"/>
        </w:rPr>
        <w:t>W przypadku uzyskania przez kilku kandydatów jednakowej liczby głosów o wyborach na delegata na Walne Zgromadzenie Delegatów Polskiego Związku Hodowców i Producentów Bydła Mięsnego decyduje powtórne głosowanie tylko na tych kandydatów.</w:t>
      </w:r>
      <w:r>
        <w:rPr>
          <w:rFonts w:ascii="Arial" w:hAnsi="Arial" w:cs="Arial"/>
          <w:sz w:val="22"/>
          <w:szCs w:val="22"/>
        </w:rPr>
        <w:t xml:space="preserve"> Powtórne głosowania w takim przypadku przeprowadza się aż do uzyskania przez jednego z kandydatów przewagi ważnie oddanych głosów na TAK.</w:t>
      </w:r>
    </w:p>
    <w:p w:rsidR="00871217" w:rsidRDefault="003012B5" w:rsidP="001F24A0">
      <w:pPr>
        <w:numPr>
          <w:ilvl w:val="0"/>
          <w:numId w:val="11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Liczbę </w:t>
      </w:r>
      <w:r w:rsidR="0097755F">
        <w:rPr>
          <w:rFonts w:ascii="Arial" w:hAnsi="Arial" w:cs="Arial"/>
          <w:sz w:val="22"/>
          <w:szCs w:val="22"/>
        </w:rPr>
        <w:t xml:space="preserve"> delegatów wybieranych przez Zjazd Regionalny </w:t>
      </w:r>
      <w:r w:rsidR="00871217">
        <w:rPr>
          <w:rFonts w:ascii="Arial" w:hAnsi="Arial" w:cs="Arial"/>
          <w:sz w:val="22"/>
          <w:szCs w:val="22"/>
        </w:rPr>
        <w:t>określa Statut.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 w:rsidP="00C14FCA">
      <w:pPr>
        <w:jc w:val="center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C14FCA" w:rsidRPr="00882145">
        <w:rPr>
          <w:rFonts w:ascii="Arial" w:hAnsi="Arial" w:cs="Arial"/>
          <w:sz w:val="22"/>
          <w:szCs w:val="22"/>
        </w:rPr>
        <w:t>9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Sprawy dotyczące sposobu i przebiegu obrad nieuregulowane w niniejszym Regulaminie rozstrzyga Przewodniczący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przebiegu obrad sporządza się protokół, który podpisuje Przewodniczący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oraz Sekretarz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Integralną część protokołu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stanowią załączone protokoły Komisji, listy obecności, dowody zwołania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winien być sporządzony i podpisany w ciągu kolejnych </w:t>
      </w:r>
      <w:r w:rsidR="00857A33" w:rsidRPr="00C14FCA">
        <w:rPr>
          <w:rFonts w:ascii="Arial" w:hAnsi="Arial" w:cs="Arial"/>
          <w:sz w:val="22"/>
          <w:szCs w:val="22"/>
        </w:rPr>
        <w:t>14 dni</w:t>
      </w:r>
      <w:r>
        <w:rPr>
          <w:rFonts w:ascii="Arial" w:hAnsi="Arial" w:cs="Arial"/>
          <w:sz w:val="22"/>
          <w:szCs w:val="22"/>
        </w:rPr>
        <w:t xml:space="preserve"> od daty </w:t>
      </w:r>
      <w:r w:rsidR="00084B52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0"/>
          <w:numId w:val="14"/>
        </w:numPr>
        <w:tabs>
          <w:tab w:val="clear" w:pos="306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winien zawierać: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i miejsce obrad,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liczbę obecnych</w:t>
      </w:r>
      <w:r w:rsidR="00076A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uczestniczących w </w:t>
      </w:r>
      <w:r w:rsidR="00084B52">
        <w:rPr>
          <w:rFonts w:ascii="Arial" w:hAnsi="Arial" w:cs="Arial"/>
          <w:sz w:val="22"/>
          <w:szCs w:val="22"/>
        </w:rPr>
        <w:t>Zjeździe Regionalnym</w:t>
      </w:r>
      <w:r>
        <w:rPr>
          <w:rFonts w:ascii="Arial" w:hAnsi="Arial" w:cs="Arial"/>
          <w:sz w:val="22"/>
          <w:szCs w:val="22"/>
        </w:rPr>
        <w:t>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hanging="1080"/>
        <w:jc w:val="both"/>
        <w:rPr>
          <w:rFonts w:ascii="Arial" w:hAnsi="Arial" w:cs="Arial"/>
          <w:sz w:val="22"/>
          <w:szCs w:val="22"/>
        </w:rPr>
      </w:pPr>
      <w:r w:rsidRPr="00AE7E95">
        <w:rPr>
          <w:rFonts w:ascii="Arial" w:hAnsi="Arial" w:cs="Arial"/>
          <w:sz w:val="22"/>
          <w:szCs w:val="22"/>
        </w:rPr>
        <w:t>porządek obrad,</w:t>
      </w:r>
    </w:p>
    <w:p w:rsidR="00871217" w:rsidRPr="00AE7E95" w:rsidRDefault="00871217" w:rsidP="00AE7E95">
      <w:pPr>
        <w:numPr>
          <w:ilvl w:val="1"/>
          <w:numId w:val="14"/>
        </w:numPr>
        <w:tabs>
          <w:tab w:val="clear" w:pos="1800"/>
          <w:tab w:val="num" w:pos="1080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 w:rsidRPr="00AE7E95">
        <w:rPr>
          <w:rFonts w:ascii="Arial" w:hAnsi="Arial" w:cs="Arial"/>
          <w:sz w:val="22"/>
          <w:szCs w:val="22"/>
        </w:rPr>
        <w:t>stwierdzenie prawidłowości zwołania</w:t>
      </w:r>
      <w:r w:rsidR="00DE2766" w:rsidRPr="00AE7E95">
        <w:rPr>
          <w:rFonts w:ascii="Arial" w:hAnsi="Arial" w:cs="Arial"/>
          <w:sz w:val="22"/>
          <w:szCs w:val="22"/>
        </w:rPr>
        <w:t xml:space="preserve"> i tym samym zdolności do podejmowania uchwał </w:t>
      </w:r>
      <w:r w:rsidRPr="00AE7E95">
        <w:rPr>
          <w:rFonts w:ascii="Arial" w:hAnsi="Arial" w:cs="Arial"/>
          <w:sz w:val="22"/>
          <w:szCs w:val="22"/>
        </w:rPr>
        <w:t xml:space="preserve"> </w:t>
      </w:r>
      <w:r w:rsidR="007E0853" w:rsidRPr="00AE7E95">
        <w:rPr>
          <w:rFonts w:ascii="Arial" w:hAnsi="Arial" w:cs="Arial"/>
          <w:sz w:val="22"/>
          <w:szCs w:val="22"/>
        </w:rPr>
        <w:t>Zjazdu Re</w:t>
      </w:r>
      <w:r w:rsidR="00FF3BF9" w:rsidRPr="00AE7E95">
        <w:rPr>
          <w:rFonts w:ascii="Arial" w:hAnsi="Arial" w:cs="Arial"/>
          <w:sz w:val="22"/>
          <w:szCs w:val="22"/>
        </w:rPr>
        <w:t>gionalnego</w:t>
      </w:r>
      <w:r w:rsidR="00AE7E95" w:rsidRPr="00AE7E95">
        <w:rPr>
          <w:rFonts w:ascii="Arial" w:hAnsi="Arial" w:cs="Arial"/>
          <w:sz w:val="22"/>
          <w:szCs w:val="22"/>
        </w:rPr>
        <w:t>,</w:t>
      </w:r>
      <w:r w:rsidR="00FF3BF9" w:rsidRPr="00AE7E95">
        <w:rPr>
          <w:rFonts w:ascii="Arial" w:hAnsi="Arial" w:cs="Arial"/>
          <w:sz w:val="22"/>
          <w:szCs w:val="22"/>
        </w:rPr>
        <w:t xml:space="preserve"> 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podjęte uchwały z ilością głosów oddanych na każdą uchwałę i ewentualne sprzeciwy zgłoszone do uchwały, 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zgłoszone wnioski,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</w:t>
      </w:r>
      <w:r w:rsidR="00850BC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łoszone do protokołu,</w:t>
      </w:r>
    </w:p>
    <w:p w:rsidR="00871217" w:rsidRDefault="00871217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streszczenie przebiegu dyskusji,</w:t>
      </w:r>
    </w:p>
    <w:p w:rsidR="00871217" w:rsidRDefault="00EC6F92">
      <w:pPr>
        <w:numPr>
          <w:ilvl w:val="1"/>
          <w:numId w:val="14"/>
        </w:numPr>
        <w:tabs>
          <w:tab w:val="clear" w:pos="1800"/>
          <w:tab w:val="num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szczegółowe </w:t>
      </w:r>
      <w:r w:rsidR="00871217">
        <w:rPr>
          <w:rFonts w:ascii="Arial" w:hAnsi="Arial" w:cs="Arial"/>
          <w:sz w:val="22"/>
          <w:szCs w:val="22"/>
        </w:rPr>
        <w:t>wyniki wyborów</w:t>
      </w:r>
      <w:r>
        <w:rPr>
          <w:rFonts w:ascii="Arial" w:hAnsi="Arial" w:cs="Arial"/>
          <w:sz w:val="22"/>
          <w:szCs w:val="22"/>
        </w:rPr>
        <w:t xml:space="preserve"> (wraz z liczbą głosów uzyskanych przez każdego z kandydatów na Delegata) </w:t>
      </w:r>
      <w:r w:rsidR="00871217">
        <w:rPr>
          <w:rFonts w:ascii="Arial" w:hAnsi="Arial" w:cs="Arial"/>
          <w:sz w:val="22"/>
          <w:szCs w:val="22"/>
        </w:rPr>
        <w:t>.</w:t>
      </w:r>
    </w:p>
    <w:p w:rsidR="00871217" w:rsidRDefault="00871217">
      <w:pPr>
        <w:numPr>
          <w:ilvl w:val="2"/>
          <w:numId w:val="14"/>
        </w:numPr>
        <w:tabs>
          <w:tab w:val="clear" w:pos="27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Protokół </w:t>
      </w:r>
      <w:r w:rsidR="00FF3BF9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jest jawny dla Członków Polskiego Związku Hodowców i Producentów Bydła Mięsnego</w:t>
      </w:r>
      <w:r w:rsidR="009B75FC">
        <w:rPr>
          <w:rFonts w:ascii="Arial" w:hAnsi="Arial" w:cs="Arial"/>
          <w:sz w:val="22"/>
          <w:szCs w:val="22"/>
        </w:rPr>
        <w:t xml:space="preserve"> </w:t>
      </w:r>
      <w:r w:rsidR="00076A06" w:rsidRPr="00882145">
        <w:rPr>
          <w:rFonts w:ascii="Arial" w:hAnsi="Arial" w:cs="Arial"/>
          <w:sz w:val="22"/>
          <w:szCs w:val="22"/>
        </w:rPr>
        <w:t>z tego regionu</w:t>
      </w:r>
      <w:r>
        <w:rPr>
          <w:rFonts w:ascii="Arial" w:hAnsi="Arial" w:cs="Arial"/>
          <w:sz w:val="22"/>
          <w:szCs w:val="22"/>
        </w:rPr>
        <w:t xml:space="preserve"> i udostępniany każdorazowo na wniosek Członka Polskiego Związku Hodowców i Producentów Bydła Mięsnego w siedzibie Polskiego Związku Hodowców i Producentów Bydła Mięsnego.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</w:t>
      </w:r>
      <w:r w:rsidR="00DA7A25">
        <w:rPr>
          <w:rFonts w:ascii="Arial" w:hAnsi="Arial" w:cs="Arial"/>
          <w:sz w:val="22"/>
          <w:szCs w:val="22"/>
        </w:rPr>
        <w:t>0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Regulamin </w:t>
      </w:r>
      <w:r w:rsidR="00FF3BF9">
        <w:rPr>
          <w:rFonts w:ascii="Arial" w:hAnsi="Arial" w:cs="Arial"/>
          <w:sz w:val="22"/>
          <w:szCs w:val="22"/>
        </w:rPr>
        <w:t>Zjazdu Regionalnego</w:t>
      </w:r>
      <w:r>
        <w:rPr>
          <w:rFonts w:ascii="Arial" w:hAnsi="Arial" w:cs="Arial"/>
          <w:sz w:val="22"/>
          <w:szCs w:val="22"/>
        </w:rPr>
        <w:t xml:space="preserve"> wchodzi w życie </w:t>
      </w:r>
      <w:r w:rsidR="00750BBE">
        <w:rPr>
          <w:rFonts w:ascii="Arial" w:hAnsi="Arial" w:cs="Arial"/>
          <w:sz w:val="22"/>
          <w:szCs w:val="22"/>
        </w:rPr>
        <w:t xml:space="preserve">z chwilą jego uchwalenia przez Zjazd Regionalny </w:t>
      </w:r>
      <w:r>
        <w:rPr>
          <w:rFonts w:ascii="Arial" w:hAnsi="Arial" w:cs="Arial"/>
          <w:sz w:val="22"/>
          <w:szCs w:val="22"/>
        </w:rPr>
        <w:t>i obowiązuje do czasu jego uchylenia lub zmiany.</w:t>
      </w:r>
    </w:p>
    <w:p w:rsidR="00871217" w:rsidRDefault="0087121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o uchyleniu lub zmianie niniejszego Regulaminu są podejmowane zwykłą większością głosów</w:t>
      </w:r>
      <w:r w:rsidR="00DE276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871217" w:rsidSect="001E57C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A1" w:rsidRDefault="00234EA1">
      <w:r>
        <w:separator/>
      </w:r>
    </w:p>
  </w:endnote>
  <w:endnote w:type="continuationSeparator" w:id="0">
    <w:p w:rsidR="00234EA1" w:rsidRDefault="0023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3E" w:rsidRDefault="00857A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77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773E" w:rsidRDefault="002477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3E" w:rsidRDefault="00857A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77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18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773E" w:rsidRDefault="002477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A1" w:rsidRDefault="00234EA1">
      <w:r>
        <w:separator/>
      </w:r>
    </w:p>
  </w:footnote>
  <w:footnote w:type="continuationSeparator" w:id="0">
    <w:p w:rsidR="00234EA1" w:rsidRDefault="0023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A8"/>
    <w:multiLevelType w:val="hybridMultilevel"/>
    <w:tmpl w:val="F7B442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810656"/>
    <w:multiLevelType w:val="hybridMultilevel"/>
    <w:tmpl w:val="94528ABE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351909"/>
    <w:multiLevelType w:val="hybridMultilevel"/>
    <w:tmpl w:val="5FACDD40"/>
    <w:lvl w:ilvl="0" w:tplc="35845A26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55F96"/>
    <w:multiLevelType w:val="hybridMultilevel"/>
    <w:tmpl w:val="B290DF76"/>
    <w:lvl w:ilvl="0" w:tplc="B1BE7C2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23510"/>
    <w:multiLevelType w:val="hybridMultilevel"/>
    <w:tmpl w:val="D1D67DE0"/>
    <w:lvl w:ilvl="0" w:tplc="0F6A961C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578E9"/>
    <w:multiLevelType w:val="hybridMultilevel"/>
    <w:tmpl w:val="2D38143A"/>
    <w:lvl w:ilvl="0" w:tplc="B1BE7C2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E56E858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4C0124"/>
    <w:multiLevelType w:val="hybridMultilevel"/>
    <w:tmpl w:val="7EEA5F96"/>
    <w:lvl w:ilvl="0" w:tplc="0A56EB4A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ED2F49"/>
    <w:multiLevelType w:val="hybridMultilevel"/>
    <w:tmpl w:val="373082E6"/>
    <w:lvl w:ilvl="0" w:tplc="8F38C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124C05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37E2C"/>
    <w:multiLevelType w:val="hybridMultilevel"/>
    <w:tmpl w:val="641AADFE"/>
    <w:lvl w:ilvl="0" w:tplc="282EFB2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74EB1"/>
    <w:multiLevelType w:val="hybridMultilevel"/>
    <w:tmpl w:val="30E89E58"/>
    <w:lvl w:ilvl="0" w:tplc="6D024542">
      <w:start w:val="1"/>
      <w:numFmt w:val="decimal"/>
      <w:lvlText w:val="%1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32"/>
        </w:tabs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52"/>
        </w:tabs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72"/>
        </w:tabs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92"/>
        </w:tabs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12"/>
        </w:tabs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32"/>
        </w:tabs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52"/>
        </w:tabs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72"/>
        </w:tabs>
        <w:ind w:left="7872" w:hanging="180"/>
      </w:pPr>
    </w:lvl>
  </w:abstractNum>
  <w:abstractNum w:abstractNumId="10" w15:restartNumberingAfterBreak="0">
    <w:nsid w:val="40941F4F"/>
    <w:multiLevelType w:val="hybridMultilevel"/>
    <w:tmpl w:val="907E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D6AA6"/>
    <w:multiLevelType w:val="hybridMultilevel"/>
    <w:tmpl w:val="F7C26D0C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</w:lvl>
    <w:lvl w:ilvl="3" w:tplc="35845A26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207442B"/>
    <w:multiLevelType w:val="hybridMultilevel"/>
    <w:tmpl w:val="F44A5F82"/>
    <w:lvl w:ilvl="0" w:tplc="6D0245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7B28EB"/>
    <w:multiLevelType w:val="hybridMultilevel"/>
    <w:tmpl w:val="BA4C8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3540D"/>
    <w:multiLevelType w:val="hybridMultilevel"/>
    <w:tmpl w:val="9D16F9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F"/>
    <w:rsid w:val="00021A36"/>
    <w:rsid w:val="00024E1A"/>
    <w:rsid w:val="00034EFC"/>
    <w:rsid w:val="00037AEB"/>
    <w:rsid w:val="0005733A"/>
    <w:rsid w:val="00062D59"/>
    <w:rsid w:val="0006337A"/>
    <w:rsid w:val="00076A06"/>
    <w:rsid w:val="00084B52"/>
    <w:rsid w:val="00085B1B"/>
    <w:rsid w:val="0009418A"/>
    <w:rsid w:val="000E18D5"/>
    <w:rsid w:val="000F61B2"/>
    <w:rsid w:val="0010459C"/>
    <w:rsid w:val="001266CF"/>
    <w:rsid w:val="00134761"/>
    <w:rsid w:val="00147E6E"/>
    <w:rsid w:val="00152B5C"/>
    <w:rsid w:val="00172001"/>
    <w:rsid w:val="0017486E"/>
    <w:rsid w:val="0017685D"/>
    <w:rsid w:val="0019285E"/>
    <w:rsid w:val="001B06CB"/>
    <w:rsid w:val="001E57C2"/>
    <w:rsid w:val="001F24A0"/>
    <w:rsid w:val="00222618"/>
    <w:rsid w:val="00226482"/>
    <w:rsid w:val="00233099"/>
    <w:rsid w:val="00234EA1"/>
    <w:rsid w:val="0024773E"/>
    <w:rsid w:val="00253D89"/>
    <w:rsid w:val="00261867"/>
    <w:rsid w:val="002A48C0"/>
    <w:rsid w:val="002A6273"/>
    <w:rsid w:val="002A69CB"/>
    <w:rsid w:val="002D6601"/>
    <w:rsid w:val="002D7D6B"/>
    <w:rsid w:val="002E4F62"/>
    <w:rsid w:val="003012B5"/>
    <w:rsid w:val="00312117"/>
    <w:rsid w:val="00323762"/>
    <w:rsid w:val="003928F2"/>
    <w:rsid w:val="00425651"/>
    <w:rsid w:val="00446CD9"/>
    <w:rsid w:val="00466E54"/>
    <w:rsid w:val="00472138"/>
    <w:rsid w:val="00480424"/>
    <w:rsid w:val="00497F7D"/>
    <w:rsid w:val="004A044F"/>
    <w:rsid w:val="004A3E79"/>
    <w:rsid w:val="004D1A06"/>
    <w:rsid w:val="00500A22"/>
    <w:rsid w:val="00505E78"/>
    <w:rsid w:val="00553538"/>
    <w:rsid w:val="005810DD"/>
    <w:rsid w:val="00584CD1"/>
    <w:rsid w:val="00597D43"/>
    <w:rsid w:val="005C4EC0"/>
    <w:rsid w:val="005D36C8"/>
    <w:rsid w:val="005E336A"/>
    <w:rsid w:val="00602584"/>
    <w:rsid w:val="00604DD1"/>
    <w:rsid w:val="0060581B"/>
    <w:rsid w:val="00622FC3"/>
    <w:rsid w:val="006300D6"/>
    <w:rsid w:val="006340AA"/>
    <w:rsid w:val="0065738F"/>
    <w:rsid w:val="0066624C"/>
    <w:rsid w:val="0068117F"/>
    <w:rsid w:val="006842AB"/>
    <w:rsid w:val="006A5B69"/>
    <w:rsid w:val="006B6A42"/>
    <w:rsid w:val="006B7971"/>
    <w:rsid w:val="006E68DA"/>
    <w:rsid w:val="00713359"/>
    <w:rsid w:val="007139AB"/>
    <w:rsid w:val="00723932"/>
    <w:rsid w:val="00731036"/>
    <w:rsid w:val="00732F00"/>
    <w:rsid w:val="00750BBE"/>
    <w:rsid w:val="00773788"/>
    <w:rsid w:val="0077649A"/>
    <w:rsid w:val="00792F9B"/>
    <w:rsid w:val="007A362B"/>
    <w:rsid w:val="007B5A49"/>
    <w:rsid w:val="007D70FC"/>
    <w:rsid w:val="007E0853"/>
    <w:rsid w:val="007E3941"/>
    <w:rsid w:val="008140A7"/>
    <w:rsid w:val="00817D8D"/>
    <w:rsid w:val="00846468"/>
    <w:rsid w:val="008504D2"/>
    <w:rsid w:val="00850BC1"/>
    <w:rsid w:val="00857A33"/>
    <w:rsid w:val="008646BD"/>
    <w:rsid w:val="00871217"/>
    <w:rsid w:val="00882145"/>
    <w:rsid w:val="008A1E83"/>
    <w:rsid w:val="00912FB7"/>
    <w:rsid w:val="009246AA"/>
    <w:rsid w:val="00926827"/>
    <w:rsid w:val="0097755F"/>
    <w:rsid w:val="009B4AEE"/>
    <w:rsid w:val="009B75FC"/>
    <w:rsid w:val="009E32AB"/>
    <w:rsid w:val="009E3ADD"/>
    <w:rsid w:val="009F4DE8"/>
    <w:rsid w:val="00A563ED"/>
    <w:rsid w:val="00A77A29"/>
    <w:rsid w:val="00A77CDA"/>
    <w:rsid w:val="00A94F7D"/>
    <w:rsid w:val="00AA32B8"/>
    <w:rsid w:val="00AB09F6"/>
    <w:rsid w:val="00AC2C11"/>
    <w:rsid w:val="00AD1467"/>
    <w:rsid w:val="00AE7E95"/>
    <w:rsid w:val="00AF0423"/>
    <w:rsid w:val="00AF3070"/>
    <w:rsid w:val="00AF725A"/>
    <w:rsid w:val="00B11C3F"/>
    <w:rsid w:val="00B1251F"/>
    <w:rsid w:val="00B43D24"/>
    <w:rsid w:val="00B82C2C"/>
    <w:rsid w:val="00BA3A46"/>
    <w:rsid w:val="00BB0E21"/>
    <w:rsid w:val="00BB5048"/>
    <w:rsid w:val="00BD3E92"/>
    <w:rsid w:val="00BE3A31"/>
    <w:rsid w:val="00C1365E"/>
    <w:rsid w:val="00C14FCA"/>
    <w:rsid w:val="00C34E56"/>
    <w:rsid w:val="00C41602"/>
    <w:rsid w:val="00C4656B"/>
    <w:rsid w:val="00C61DA7"/>
    <w:rsid w:val="00C95936"/>
    <w:rsid w:val="00CC5405"/>
    <w:rsid w:val="00CC6626"/>
    <w:rsid w:val="00CD268C"/>
    <w:rsid w:val="00CF7A0A"/>
    <w:rsid w:val="00D014D7"/>
    <w:rsid w:val="00D26451"/>
    <w:rsid w:val="00D30095"/>
    <w:rsid w:val="00D766CF"/>
    <w:rsid w:val="00D91859"/>
    <w:rsid w:val="00D977CD"/>
    <w:rsid w:val="00DA0DE2"/>
    <w:rsid w:val="00DA22DC"/>
    <w:rsid w:val="00DA5C0D"/>
    <w:rsid w:val="00DA7A25"/>
    <w:rsid w:val="00DC31EF"/>
    <w:rsid w:val="00DE2766"/>
    <w:rsid w:val="00DE5CAB"/>
    <w:rsid w:val="00DF5DD9"/>
    <w:rsid w:val="00E529E9"/>
    <w:rsid w:val="00E92DC8"/>
    <w:rsid w:val="00E966AF"/>
    <w:rsid w:val="00EA0064"/>
    <w:rsid w:val="00EC3542"/>
    <w:rsid w:val="00EC54F7"/>
    <w:rsid w:val="00EC6F92"/>
    <w:rsid w:val="00F3277F"/>
    <w:rsid w:val="00F74471"/>
    <w:rsid w:val="00F748A4"/>
    <w:rsid w:val="00F7617F"/>
    <w:rsid w:val="00F80AD4"/>
    <w:rsid w:val="00FC2857"/>
    <w:rsid w:val="00FE57F0"/>
    <w:rsid w:val="00FF233A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90D25"/>
  <w15:docId w15:val="{3D861AEF-6EFC-4620-9E13-EE48B3B1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E57C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57C2"/>
  </w:style>
  <w:style w:type="paragraph" w:styleId="Tekstdymka">
    <w:name w:val="Balloon Text"/>
    <w:basedOn w:val="Normalny"/>
    <w:semiHidden/>
    <w:rsid w:val="00DC31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312117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EC54F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53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3D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A7"/>
  </w:style>
  <w:style w:type="character" w:styleId="Odwoanieprzypisukocowego">
    <w:name w:val="endnote reference"/>
    <w:uiPriority w:val="99"/>
    <w:semiHidden/>
    <w:unhideWhenUsed/>
    <w:rsid w:val="00814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3EFC-AA65-476B-9592-9D6690F6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OBRAD</vt:lpstr>
    </vt:vector>
  </TitlesOfParts>
  <Company>Microsoft</Company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</dc:title>
  <dc:creator>user</dc:creator>
  <cp:lastModifiedBy>Agnieszka Zbrzeźniak</cp:lastModifiedBy>
  <cp:revision>3</cp:revision>
  <cp:lastPrinted>2016-01-11T13:25:00Z</cp:lastPrinted>
  <dcterms:created xsi:type="dcterms:W3CDTF">2020-01-16T14:46:00Z</dcterms:created>
  <dcterms:modified xsi:type="dcterms:W3CDTF">2020-01-24T10:42:00Z</dcterms:modified>
</cp:coreProperties>
</file>